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12957" w14:textId="77777777" w:rsidR="00264498" w:rsidRDefault="003545B9">
      <w:pPr>
        <w:pStyle w:val="1"/>
        <w:ind w:firstLine="0"/>
      </w:pPr>
      <w:r>
        <w:rPr>
          <w:b/>
          <w:bCs/>
        </w:rPr>
        <w:t>К СВЕДЕНИЮ ГРАЖДАН,</w:t>
      </w:r>
    </w:p>
    <w:p w14:paraId="728BCE23" w14:textId="77777777" w:rsidR="00264498" w:rsidRDefault="003545B9">
      <w:pPr>
        <w:pStyle w:val="1"/>
        <w:ind w:firstLine="0"/>
      </w:pPr>
      <w:r>
        <w:rPr>
          <w:b/>
          <w:bCs/>
        </w:rPr>
        <w:t>которым земельные участки принадлежат на праве частной собственности, пожизненного наследуемого владения или временного пользования, а также принятые по наследству</w:t>
      </w:r>
    </w:p>
    <w:p w14:paraId="78700541" w14:textId="77777777" w:rsidR="00264498" w:rsidRDefault="003545B9">
      <w:pPr>
        <w:pStyle w:val="1"/>
        <w:spacing w:after="240"/>
        <w:ind w:firstLine="0"/>
        <w:jc w:val="both"/>
      </w:pPr>
      <w:r>
        <w:rPr>
          <w:b/>
          <w:bCs/>
        </w:rPr>
        <w:t>- ПРЕДОСТАВЛЕНИЕ ЛЬГОТ ПО ЗЕМЕЛЬНОМУ НАЛОГУ</w:t>
      </w:r>
    </w:p>
    <w:p w14:paraId="7C868838" w14:textId="77777777" w:rsidR="00264498" w:rsidRDefault="003545B9">
      <w:pPr>
        <w:pStyle w:val="1"/>
        <w:spacing w:after="240"/>
        <w:ind w:firstLine="720"/>
        <w:jc w:val="both"/>
      </w:pPr>
      <w:r>
        <w:t xml:space="preserve">Налоговым кодексом </w:t>
      </w:r>
      <w:r>
        <w:t>Республики Беларусь (далее - НК) для физических лиц установлен перечень льгот по земельному налогу.</w:t>
      </w:r>
    </w:p>
    <w:p w14:paraId="5024C50D" w14:textId="77777777" w:rsidR="00264498" w:rsidRDefault="003545B9">
      <w:pPr>
        <w:pStyle w:val="1"/>
        <w:ind w:firstLine="720"/>
        <w:jc w:val="both"/>
      </w:pPr>
      <w:r>
        <w:t>Так, в соответствии со статьей 239 НК:</w:t>
      </w:r>
    </w:p>
    <w:p w14:paraId="2DA8758A" w14:textId="77777777" w:rsidR="00264498" w:rsidRDefault="003545B9">
      <w:pPr>
        <w:pStyle w:val="1"/>
        <w:numPr>
          <w:ilvl w:val="0"/>
          <w:numId w:val="1"/>
        </w:numPr>
        <w:tabs>
          <w:tab w:val="left" w:pos="1083"/>
        </w:tabs>
        <w:ind w:firstLine="720"/>
        <w:jc w:val="both"/>
      </w:pPr>
      <w:bookmarkStart w:id="0" w:name="bookmark0"/>
      <w:bookmarkEnd w:id="0"/>
      <w:r>
        <w:t>от земельного налога освобождаются:</w:t>
      </w:r>
    </w:p>
    <w:p w14:paraId="32B2059A" w14:textId="77777777" w:rsidR="00264498" w:rsidRDefault="003545B9">
      <w:pPr>
        <w:pStyle w:val="1"/>
        <w:numPr>
          <w:ilvl w:val="0"/>
          <w:numId w:val="2"/>
        </w:numPr>
        <w:tabs>
          <w:tab w:val="left" w:pos="968"/>
        </w:tabs>
        <w:ind w:firstLine="720"/>
        <w:jc w:val="both"/>
      </w:pPr>
      <w:bookmarkStart w:id="1" w:name="bookmark1"/>
      <w:bookmarkEnd w:id="1"/>
      <w:r>
        <w:t xml:space="preserve">лица, достигшие общеустановленного пенсионного возраста, или лица, имеющие право </w:t>
      </w:r>
      <w:r>
        <w:t>на пенсию по возрасту со снижением общеустановленного пенсионного возраста;</w:t>
      </w:r>
    </w:p>
    <w:p w14:paraId="728DAFF2" w14:textId="77777777" w:rsidR="00264498" w:rsidRDefault="003545B9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2" w:name="bookmark2"/>
      <w:bookmarkEnd w:id="2"/>
      <w:r>
        <w:t>инвалиды I и II группы;</w:t>
      </w:r>
    </w:p>
    <w:p w14:paraId="40A3D04C" w14:textId="77777777" w:rsidR="00264498" w:rsidRDefault="003545B9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3" w:name="bookmark3"/>
      <w:bookmarkEnd w:id="3"/>
      <w:r>
        <w:t>несовершеннолетние дети;</w:t>
      </w:r>
    </w:p>
    <w:p w14:paraId="677AD756" w14:textId="77777777" w:rsidR="00264498" w:rsidRDefault="003545B9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4" w:name="bookmark4"/>
      <w:bookmarkEnd w:id="4"/>
      <w:r>
        <w:t>лица, признанные недееспособными;</w:t>
      </w:r>
    </w:p>
    <w:p w14:paraId="6EA3F560" w14:textId="77777777" w:rsidR="00264498" w:rsidRDefault="003545B9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5" w:name="bookmark5"/>
      <w:bookmarkEnd w:id="5"/>
      <w:r>
        <w:t>военнослужащие срочной военной службы;</w:t>
      </w:r>
    </w:p>
    <w:p w14:paraId="23095CBD" w14:textId="77777777" w:rsidR="00264498" w:rsidRDefault="003545B9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6" w:name="bookmark6"/>
      <w:bookmarkEnd w:id="6"/>
      <w:r>
        <w:t>физлица, проходящие альтернативную службу;</w:t>
      </w:r>
    </w:p>
    <w:p w14:paraId="393771B0" w14:textId="77777777" w:rsidR="00264498" w:rsidRDefault="003545B9">
      <w:pPr>
        <w:pStyle w:val="1"/>
        <w:numPr>
          <w:ilvl w:val="0"/>
          <w:numId w:val="2"/>
        </w:numPr>
        <w:tabs>
          <w:tab w:val="left" w:pos="968"/>
        </w:tabs>
        <w:ind w:firstLine="720"/>
        <w:jc w:val="both"/>
      </w:pPr>
      <w:bookmarkStart w:id="7" w:name="bookmark7"/>
      <w:bookmarkEnd w:id="7"/>
      <w:r>
        <w:t>участники ВОВ и</w:t>
      </w:r>
      <w:r>
        <w:t xml:space="preserve"> иные лица, имеющие право на льготы в соответствии с Законом «О ветеранах».</w:t>
      </w:r>
    </w:p>
    <w:p w14:paraId="1F113B2A" w14:textId="77777777" w:rsidR="00264498" w:rsidRDefault="003545B9">
      <w:pPr>
        <w:pStyle w:val="1"/>
        <w:ind w:firstLine="720"/>
        <w:jc w:val="both"/>
      </w:pPr>
      <w:r>
        <w:t>При этом льгота предоставляется при условии, что вышеуказанными лицами земельные участки получены для следующих целей:</w:t>
      </w:r>
    </w:p>
    <w:p w14:paraId="73178602" w14:textId="77777777" w:rsidR="00264498" w:rsidRDefault="003545B9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8" w:name="bookmark8"/>
      <w:bookmarkEnd w:id="8"/>
      <w:r>
        <w:t>ведение личного подсобного хозяйства;</w:t>
      </w:r>
    </w:p>
    <w:p w14:paraId="687CED11" w14:textId="77777777" w:rsidR="00264498" w:rsidRDefault="003545B9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9" w:name="bookmark9"/>
      <w:bookmarkEnd w:id="9"/>
      <w:r>
        <w:t>огородничество, коллект</w:t>
      </w:r>
      <w:r>
        <w:t>ивное садоводство;</w:t>
      </w:r>
    </w:p>
    <w:p w14:paraId="1B9F8636" w14:textId="77777777" w:rsidR="00264498" w:rsidRDefault="003545B9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10" w:name="bookmark10"/>
      <w:bookmarkEnd w:id="10"/>
      <w:r>
        <w:t>сенокошение, выпас сельскохозяйственных животных;</w:t>
      </w:r>
    </w:p>
    <w:p w14:paraId="51EC81B5" w14:textId="77777777" w:rsidR="00264498" w:rsidRDefault="003545B9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11" w:name="bookmark11"/>
      <w:bookmarkEnd w:id="11"/>
      <w:r>
        <w:t>дачное строительство;</w:t>
      </w:r>
    </w:p>
    <w:p w14:paraId="7938F084" w14:textId="77777777" w:rsidR="00264498" w:rsidRDefault="003545B9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12" w:name="bookmark12"/>
      <w:bookmarkEnd w:id="12"/>
      <w:r>
        <w:t>в виде служебного земельного надела;</w:t>
      </w:r>
    </w:p>
    <w:p w14:paraId="186FEA26" w14:textId="77777777" w:rsidR="00264498" w:rsidRDefault="003545B9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13" w:name="bookmark13"/>
      <w:bookmarkEnd w:id="13"/>
      <w:r>
        <w:t>для народных художественных ремесел;</w:t>
      </w:r>
    </w:p>
    <w:p w14:paraId="18766064" w14:textId="77777777" w:rsidR="00264498" w:rsidRDefault="003545B9">
      <w:pPr>
        <w:pStyle w:val="1"/>
        <w:numPr>
          <w:ilvl w:val="0"/>
          <w:numId w:val="2"/>
        </w:numPr>
        <w:tabs>
          <w:tab w:val="left" w:pos="982"/>
        </w:tabs>
        <w:spacing w:after="240"/>
        <w:ind w:firstLine="720"/>
        <w:jc w:val="both"/>
      </w:pPr>
      <w:bookmarkStart w:id="14" w:name="bookmark14"/>
      <w:bookmarkEnd w:id="14"/>
      <w:r>
        <w:t>строительство (установка) временных индивидуальных гаражей;</w:t>
      </w:r>
    </w:p>
    <w:p w14:paraId="105C92BB" w14:textId="77777777" w:rsidR="00264498" w:rsidRDefault="003545B9">
      <w:pPr>
        <w:pStyle w:val="1"/>
        <w:numPr>
          <w:ilvl w:val="0"/>
          <w:numId w:val="1"/>
        </w:numPr>
        <w:tabs>
          <w:tab w:val="left" w:pos="1102"/>
        </w:tabs>
        <w:ind w:firstLine="720"/>
        <w:jc w:val="both"/>
      </w:pPr>
      <w:bookmarkStart w:id="15" w:name="bookmark15"/>
      <w:bookmarkEnd w:id="15"/>
      <w:r>
        <w:t xml:space="preserve">предоставляется льгота в виде освобождения от земельного налога </w:t>
      </w:r>
      <w:r>
        <w:rPr>
          <w:u w:val="single"/>
        </w:rPr>
        <w:t>одного</w:t>
      </w:r>
      <w:r>
        <w:t xml:space="preserve"> земельного участка, полученного для строительства и (или) обслуживания одноквартирного, блокированного жилого дома или строительства и обслуживания зарегистрированных организацией по го</w:t>
      </w:r>
      <w:r>
        <w:t>срегистрации недвижимого имущества, прав на него и сделок с ним квартир в блокированном жилом доме:</w:t>
      </w:r>
    </w:p>
    <w:p w14:paraId="4A75BE77" w14:textId="77777777" w:rsidR="00264498" w:rsidRDefault="003545B9">
      <w:pPr>
        <w:pStyle w:val="1"/>
        <w:numPr>
          <w:ilvl w:val="0"/>
          <w:numId w:val="2"/>
        </w:numPr>
        <w:tabs>
          <w:tab w:val="left" w:pos="973"/>
        </w:tabs>
        <w:ind w:firstLine="720"/>
        <w:jc w:val="both"/>
      </w:pPr>
      <w:bookmarkStart w:id="16" w:name="bookmark16"/>
      <w:bookmarkEnd w:id="16"/>
      <w:r>
        <w:t>лицом, достигшим общеустановленного пенсионного возраста, или лицом, имеющим право на пенсию по возрасту со снижением общеустановленного пенсионного возраст</w:t>
      </w:r>
      <w:r>
        <w:t>а;</w:t>
      </w:r>
    </w:p>
    <w:p w14:paraId="2218AD5B" w14:textId="77777777" w:rsidR="00264498" w:rsidRDefault="003545B9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17" w:name="bookmark17"/>
      <w:bookmarkEnd w:id="17"/>
      <w:r>
        <w:t>инвалидом I и II группы;</w:t>
      </w:r>
    </w:p>
    <w:p w14:paraId="27BF3289" w14:textId="77777777" w:rsidR="00264498" w:rsidRDefault="003545B9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18" w:name="bookmark18"/>
      <w:bookmarkEnd w:id="18"/>
      <w:r>
        <w:t>несовершеннолетним ребенком;</w:t>
      </w:r>
    </w:p>
    <w:p w14:paraId="6D026744" w14:textId="77777777" w:rsidR="00264498" w:rsidRDefault="003545B9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19" w:name="bookmark19"/>
      <w:bookmarkEnd w:id="19"/>
      <w:r>
        <w:t>лицом, признанным недееспособным;</w:t>
      </w:r>
    </w:p>
    <w:p w14:paraId="10409012" w14:textId="77777777" w:rsidR="00264498" w:rsidRDefault="003545B9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20" w:name="bookmark20"/>
      <w:bookmarkEnd w:id="20"/>
      <w:r>
        <w:t>военнослужащим срочной военной службы;</w:t>
      </w:r>
    </w:p>
    <w:p w14:paraId="17E3B977" w14:textId="77777777" w:rsidR="00264498" w:rsidRDefault="003545B9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21" w:name="bookmark21"/>
      <w:bookmarkEnd w:id="21"/>
      <w:r>
        <w:t>физлицом, проходящим альтернативную службу;</w:t>
      </w:r>
    </w:p>
    <w:p w14:paraId="164EC32E" w14:textId="77777777" w:rsidR="00264498" w:rsidRDefault="003545B9">
      <w:pPr>
        <w:pStyle w:val="1"/>
        <w:numPr>
          <w:ilvl w:val="0"/>
          <w:numId w:val="2"/>
        </w:numPr>
        <w:tabs>
          <w:tab w:val="left" w:pos="973"/>
        </w:tabs>
        <w:ind w:firstLine="720"/>
        <w:jc w:val="both"/>
      </w:pPr>
      <w:bookmarkStart w:id="22" w:name="bookmark22"/>
      <w:bookmarkEnd w:id="22"/>
      <w:r>
        <w:t>участником ВОВ и иным лицом, имеющим право на льготное налогообложение в соответст</w:t>
      </w:r>
      <w:r>
        <w:t>вии с Законом Республики Беларусь «О ветеранах».</w:t>
      </w:r>
    </w:p>
    <w:p w14:paraId="66A270FC" w14:textId="77777777" w:rsidR="00264498" w:rsidRDefault="003545B9">
      <w:pPr>
        <w:pStyle w:val="1"/>
        <w:ind w:firstLine="720"/>
        <w:jc w:val="both"/>
      </w:pPr>
      <w:r>
        <w:t xml:space="preserve">При наличии у физических лиц, указанных выше, двух и более земельных участков, налоговая льгота предоставляется в отношении одного земельного участка, кадастровая стоимость 1 </w:t>
      </w:r>
      <w:proofErr w:type="gramStart"/>
      <w:r>
        <w:t>квадратного метра</w:t>
      </w:r>
      <w:proofErr w:type="gramEnd"/>
      <w:r>
        <w:t xml:space="preserve"> которого больш</w:t>
      </w:r>
      <w:r>
        <w:t>е, чем кадастровая стоимость 1 квадратного метра иных земельных участков, принадлежащих плательщику.</w:t>
      </w:r>
    </w:p>
    <w:p w14:paraId="00D55302" w14:textId="77777777" w:rsidR="00264498" w:rsidRDefault="003545B9">
      <w:pPr>
        <w:pStyle w:val="1"/>
        <w:spacing w:after="240"/>
        <w:ind w:firstLine="720"/>
        <w:jc w:val="both"/>
      </w:pPr>
      <w:r>
        <w:t>При наличии двух и более земельных участков, кадастровая стоимость 1 квадратного метра которых равна между собой, налоговая льгота предоставляется в отноше</w:t>
      </w:r>
      <w:r>
        <w:t>нии одного земельного участка, приобретенного (полученного) плательщиком ранее других.</w:t>
      </w:r>
    </w:p>
    <w:p w14:paraId="12DE36F1" w14:textId="77777777" w:rsidR="00264498" w:rsidRDefault="003545B9">
      <w:pPr>
        <w:pStyle w:val="1"/>
        <w:numPr>
          <w:ilvl w:val="0"/>
          <w:numId w:val="1"/>
        </w:numPr>
        <w:tabs>
          <w:tab w:val="left" w:pos="1098"/>
        </w:tabs>
        <w:ind w:firstLine="720"/>
        <w:jc w:val="both"/>
      </w:pPr>
      <w:bookmarkStart w:id="23" w:name="bookmark23"/>
      <w:bookmarkEnd w:id="23"/>
      <w:r>
        <w:t>от земельного налога освобождаются члены многодетных семей - за земельные участки, полученные:</w:t>
      </w:r>
    </w:p>
    <w:p w14:paraId="71EE6C67" w14:textId="77777777" w:rsidR="00264498" w:rsidRDefault="003545B9">
      <w:pPr>
        <w:pStyle w:val="1"/>
        <w:numPr>
          <w:ilvl w:val="0"/>
          <w:numId w:val="2"/>
        </w:numPr>
        <w:tabs>
          <w:tab w:val="left" w:pos="973"/>
        </w:tabs>
        <w:spacing w:after="120"/>
        <w:ind w:firstLine="720"/>
        <w:jc w:val="both"/>
      </w:pPr>
      <w:bookmarkStart w:id="24" w:name="bookmark24"/>
      <w:bookmarkEnd w:id="24"/>
      <w:r>
        <w:t>для строительства и (или) обслуживания одноквартирного, блокированного жил</w:t>
      </w:r>
      <w:r>
        <w:t>ого дома или строительства и обслуживания зарегистрированных организацией по госрегистрации недвижимого имущества, прав на него и сделок с ним квартир в блокированном жилом доме;</w:t>
      </w:r>
    </w:p>
    <w:p w14:paraId="62C1A13E" w14:textId="77777777" w:rsidR="00264498" w:rsidRDefault="003545B9">
      <w:pPr>
        <w:pStyle w:val="1"/>
        <w:numPr>
          <w:ilvl w:val="0"/>
          <w:numId w:val="2"/>
        </w:numPr>
        <w:tabs>
          <w:tab w:val="left" w:pos="1002"/>
        </w:tabs>
        <w:ind w:firstLine="740"/>
        <w:jc w:val="both"/>
      </w:pPr>
      <w:bookmarkStart w:id="25" w:name="bookmark25"/>
      <w:bookmarkEnd w:id="25"/>
      <w:r>
        <w:lastRenderedPageBreak/>
        <w:t>для ведения личного подсобного хозяйства;</w:t>
      </w:r>
    </w:p>
    <w:p w14:paraId="3953A675" w14:textId="77777777" w:rsidR="00264498" w:rsidRDefault="003545B9">
      <w:pPr>
        <w:pStyle w:val="1"/>
        <w:numPr>
          <w:ilvl w:val="0"/>
          <w:numId w:val="2"/>
        </w:numPr>
        <w:tabs>
          <w:tab w:val="left" w:pos="1002"/>
        </w:tabs>
        <w:ind w:firstLine="740"/>
        <w:jc w:val="both"/>
      </w:pPr>
      <w:bookmarkStart w:id="26" w:name="bookmark26"/>
      <w:bookmarkEnd w:id="26"/>
      <w:r>
        <w:t xml:space="preserve">для огородничества, </w:t>
      </w:r>
      <w:r>
        <w:t>коллективного садоводства;</w:t>
      </w:r>
    </w:p>
    <w:p w14:paraId="5925B5A9" w14:textId="77777777" w:rsidR="00264498" w:rsidRDefault="003545B9">
      <w:pPr>
        <w:pStyle w:val="1"/>
        <w:numPr>
          <w:ilvl w:val="0"/>
          <w:numId w:val="2"/>
        </w:numPr>
        <w:tabs>
          <w:tab w:val="left" w:pos="1002"/>
        </w:tabs>
        <w:ind w:firstLine="740"/>
        <w:jc w:val="both"/>
      </w:pPr>
      <w:bookmarkStart w:id="27" w:name="bookmark27"/>
      <w:bookmarkEnd w:id="27"/>
      <w:r>
        <w:t>для сенокошения, выпаса сельскохозяйственных животных;</w:t>
      </w:r>
    </w:p>
    <w:p w14:paraId="16B70876" w14:textId="77777777" w:rsidR="00264498" w:rsidRDefault="003545B9">
      <w:pPr>
        <w:pStyle w:val="1"/>
        <w:numPr>
          <w:ilvl w:val="0"/>
          <w:numId w:val="2"/>
        </w:numPr>
        <w:tabs>
          <w:tab w:val="left" w:pos="1002"/>
        </w:tabs>
        <w:ind w:firstLine="740"/>
        <w:jc w:val="both"/>
      </w:pPr>
      <w:bookmarkStart w:id="28" w:name="bookmark28"/>
      <w:bookmarkEnd w:id="28"/>
      <w:r>
        <w:t>для дачного строительства;</w:t>
      </w:r>
    </w:p>
    <w:p w14:paraId="06CC5835" w14:textId="77777777" w:rsidR="00264498" w:rsidRDefault="003545B9">
      <w:pPr>
        <w:pStyle w:val="1"/>
        <w:numPr>
          <w:ilvl w:val="0"/>
          <w:numId w:val="2"/>
        </w:numPr>
        <w:tabs>
          <w:tab w:val="left" w:pos="1002"/>
        </w:tabs>
        <w:ind w:firstLine="740"/>
        <w:jc w:val="both"/>
      </w:pPr>
      <w:bookmarkStart w:id="29" w:name="bookmark29"/>
      <w:bookmarkEnd w:id="29"/>
      <w:r>
        <w:t>в виде служебного земельного надела;</w:t>
      </w:r>
    </w:p>
    <w:p w14:paraId="6860ABB7" w14:textId="77777777" w:rsidR="00264498" w:rsidRDefault="003545B9">
      <w:pPr>
        <w:pStyle w:val="1"/>
        <w:numPr>
          <w:ilvl w:val="0"/>
          <w:numId w:val="2"/>
        </w:numPr>
        <w:tabs>
          <w:tab w:val="left" w:pos="1002"/>
        </w:tabs>
        <w:ind w:firstLine="740"/>
        <w:jc w:val="both"/>
      </w:pPr>
      <w:bookmarkStart w:id="30" w:name="bookmark30"/>
      <w:bookmarkEnd w:id="30"/>
      <w:r>
        <w:t>для народных художественных ремесел;</w:t>
      </w:r>
    </w:p>
    <w:p w14:paraId="5FA869BD" w14:textId="77777777" w:rsidR="00264498" w:rsidRDefault="003545B9">
      <w:pPr>
        <w:pStyle w:val="1"/>
        <w:numPr>
          <w:ilvl w:val="0"/>
          <w:numId w:val="2"/>
        </w:numPr>
        <w:tabs>
          <w:tab w:val="left" w:pos="1002"/>
        </w:tabs>
        <w:spacing w:after="220"/>
        <w:ind w:firstLine="740"/>
        <w:jc w:val="both"/>
      </w:pPr>
      <w:bookmarkStart w:id="31" w:name="bookmark31"/>
      <w:bookmarkEnd w:id="31"/>
      <w:r>
        <w:t>для строительства (установки) временных индивидуальных гаражей.</w:t>
      </w:r>
    </w:p>
    <w:p w14:paraId="5AED64D4" w14:textId="77777777" w:rsidR="00264498" w:rsidRDefault="003545B9">
      <w:pPr>
        <w:pStyle w:val="1"/>
        <w:numPr>
          <w:ilvl w:val="0"/>
          <w:numId w:val="1"/>
        </w:numPr>
        <w:tabs>
          <w:tab w:val="left" w:pos="1093"/>
        </w:tabs>
        <w:spacing w:after="220"/>
        <w:ind w:firstLine="740"/>
        <w:jc w:val="both"/>
      </w:pPr>
      <w:bookmarkStart w:id="32" w:name="bookmark32"/>
      <w:bookmarkEnd w:id="32"/>
      <w:r>
        <w:t xml:space="preserve">от </w:t>
      </w:r>
      <w:r>
        <w:t>земельного налога освобождаются физические лица - за земельные участки, полученные для ведения крестьянского (фермерского) хозяйства;</w:t>
      </w:r>
    </w:p>
    <w:p w14:paraId="60420BCE" w14:textId="77777777" w:rsidR="00264498" w:rsidRDefault="003545B9">
      <w:pPr>
        <w:pStyle w:val="1"/>
        <w:numPr>
          <w:ilvl w:val="0"/>
          <w:numId w:val="1"/>
        </w:numPr>
        <w:tabs>
          <w:tab w:val="left" w:pos="1122"/>
        </w:tabs>
        <w:spacing w:after="220"/>
        <w:ind w:firstLine="740"/>
        <w:jc w:val="both"/>
      </w:pPr>
      <w:bookmarkStart w:id="33" w:name="bookmark33"/>
      <w:bookmarkEnd w:id="33"/>
      <w:r>
        <w:t>от земельного налога освобождаются физические лица - за земельные участки, занятые материальными историко-культурными ценн</w:t>
      </w:r>
      <w:r>
        <w:t xml:space="preserve">остями, включенными в Государственный список историко-культурных ценностей Республики Беларусь, по перечню таких ценностей, утвержденному Совмином Республики Беларусь </w:t>
      </w:r>
      <w:r>
        <w:rPr>
          <w:i/>
          <w:iCs/>
        </w:rPr>
        <w:t>(постановление Совета Министров Республики Беларусь от 22.12.2012 № 1194);</w:t>
      </w:r>
    </w:p>
    <w:p w14:paraId="60CBC22A" w14:textId="77777777" w:rsidR="00264498" w:rsidRDefault="003545B9">
      <w:pPr>
        <w:pStyle w:val="1"/>
        <w:numPr>
          <w:ilvl w:val="0"/>
          <w:numId w:val="1"/>
        </w:numPr>
        <w:tabs>
          <w:tab w:val="left" w:pos="1102"/>
        </w:tabs>
        <w:ind w:firstLine="740"/>
        <w:jc w:val="both"/>
      </w:pPr>
      <w:bookmarkStart w:id="34" w:name="bookmark34"/>
      <w:bookmarkEnd w:id="34"/>
      <w:r>
        <w:t xml:space="preserve">от земельного </w:t>
      </w:r>
      <w:r>
        <w:t>налога освобождаются физические лица - за земельные участки, которые расположены на территории радиоактивного загрязнения в зоне последующего отселения или в зоне с правом на отселение и получены физлицами:</w:t>
      </w:r>
    </w:p>
    <w:p w14:paraId="03E4A76B" w14:textId="77777777" w:rsidR="00264498" w:rsidRDefault="003545B9">
      <w:pPr>
        <w:pStyle w:val="1"/>
        <w:numPr>
          <w:ilvl w:val="0"/>
          <w:numId w:val="2"/>
        </w:numPr>
        <w:tabs>
          <w:tab w:val="left" w:pos="973"/>
        </w:tabs>
        <w:ind w:firstLine="740"/>
        <w:jc w:val="both"/>
      </w:pPr>
      <w:bookmarkStart w:id="35" w:name="bookmark35"/>
      <w:bookmarkEnd w:id="35"/>
      <w:r>
        <w:t>для строительства и (или) обслуживания однокварти</w:t>
      </w:r>
      <w:r>
        <w:t>рного, блокированного жилого дома или строительства и обслуживания зарегистрированных организацией по госрегистрации недвижимого имущества, прав на него и сделок с ним квартир в блокированном жилом доме;</w:t>
      </w:r>
    </w:p>
    <w:p w14:paraId="75F76565" w14:textId="77777777" w:rsidR="00264498" w:rsidRDefault="003545B9">
      <w:pPr>
        <w:pStyle w:val="1"/>
        <w:numPr>
          <w:ilvl w:val="0"/>
          <w:numId w:val="2"/>
        </w:numPr>
        <w:tabs>
          <w:tab w:val="left" w:pos="1002"/>
        </w:tabs>
        <w:ind w:firstLine="740"/>
        <w:jc w:val="both"/>
      </w:pPr>
      <w:bookmarkStart w:id="36" w:name="bookmark36"/>
      <w:bookmarkEnd w:id="36"/>
      <w:r>
        <w:t>для ведения личного подсобного хозяйства;</w:t>
      </w:r>
    </w:p>
    <w:p w14:paraId="2EF9D65E" w14:textId="77777777" w:rsidR="00264498" w:rsidRDefault="003545B9">
      <w:pPr>
        <w:pStyle w:val="1"/>
        <w:numPr>
          <w:ilvl w:val="0"/>
          <w:numId w:val="2"/>
        </w:numPr>
        <w:tabs>
          <w:tab w:val="left" w:pos="1002"/>
        </w:tabs>
        <w:ind w:firstLine="740"/>
        <w:jc w:val="both"/>
      </w:pPr>
      <w:bookmarkStart w:id="37" w:name="bookmark37"/>
      <w:bookmarkEnd w:id="37"/>
      <w:r>
        <w:t>для огород</w:t>
      </w:r>
      <w:r>
        <w:t>ничества, коллективного садоводства;</w:t>
      </w:r>
    </w:p>
    <w:p w14:paraId="41A1A599" w14:textId="77777777" w:rsidR="00264498" w:rsidRDefault="003545B9">
      <w:pPr>
        <w:pStyle w:val="1"/>
        <w:numPr>
          <w:ilvl w:val="0"/>
          <w:numId w:val="2"/>
        </w:numPr>
        <w:tabs>
          <w:tab w:val="left" w:pos="1002"/>
        </w:tabs>
        <w:ind w:firstLine="740"/>
        <w:jc w:val="both"/>
      </w:pPr>
      <w:bookmarkStart w:id="38" w:name="bookmark38"/>
      <w:bookmarkEnd w:id="38"/>
      <w:r>
        <w:t>для сенокошения, выпаса сельскохозяйственных животных;</w:t>
      </w:r>
    </w:p>
    <w:p w14:paraId="715AA310" w14:textId="77777777" w:rsidR="00264498" w:rsidRDefault="003545B9">
      <w:pPr>
        <w:pStyle w:val="1"/>
        <w:numPr>
          <w:ilvl w:val="0"/>
          <w:numId w:val="2"/>
        </w:numPr>
        <w:tabs>
          <w:tab w:val="left" w:pos="1002"/>
        </w:tabs>
        <w:ind w:firstLine="740"/>
        <w:jc w:val="both"/>
      </w:pPr>
      <w:bookmarkStart w:id="39" w:name="bookmark39"/>
      <w:bookmarkEnd w:id="39"/>
      <w:r>
        <w:t>для дачного строительства;</w:t>
      </w:r>
    </w:p>
    <w:p w14:paraId="3D2E9DC4" w14:textId="77777777" w:rsidR="00264498" w:rsidRDefault="003545B9">
      <w:pPr>
        <w:pStyle w:val="1"/>
        <w:numPr>
          <w:ilvl w:val="0"/>
          <w:numId w:val="2"/>
        </w:numPr>
        <w:tabs>
          <w:tab w:val="left" w:pos="1002"/>
        </w:tabs>
        <w:ind w:firstLine="740"/>
        <w:jc w:val="both"/>
      </w:pPr>
      <w:bookmarkStart w:id="40" w:name="bookmark40"/>
      <w:bookmarkEnd w:id="40"/>
      <w:r>
        <w:t>в виде служебного земельного надела;</w:t>
      </w:r>
    </w:p>
    <w:p w14:paraId="406732E8" w14:textId="77777777" w:rsidR="00264498" w:rsidRDefault="003545B9">
      <w:pPr>
        <w:pStyle w:val="1"/>
        <w:numPr>
          <w:ilvl w:val="0"/>
          <w:numId w:val="2"/>
        </w:numPr>
        <w:tabs>
          <w:tab w:val="left" w:pos="1002"/>
        </w:tabs>
        <w:ind w:firstLine="740"/>
        <w:jc w:val="both"/>
      </w:pPr>
      <w:bookmarkStart w:id="41" w:name="bookmark41"/>
      <w:bookmarkEnd w:id="41"/>
      <w:r>
        <w:t>для народных художественных ремесел;</w:t>
      </w:r>
    </w:p>
    <w:p w14:paraId="5218CBCA" w14:textId="77777777" w:rsidR="00264498" w:rsidRDefault="003545B9">
      <w:pPr>
        <w:pStyle w:val="1"/>
        <w:numPr>
          <w:ilvl w:val="0"/>
          <w:numId w:val="2"/>
        </w:numPr>
        <w:tabs>
          <w:tab w:val="left" w:pos="1002"/>
        </w:tabs>
        <w:spacing w:after="220"/>
        <w:ind w:firstLine="740"/>
        <w:jc w:val="both"/>
      </w:pPr>
      <w:bookmarkStart w:id="42" w:name="bookmark42"/>
      <w:bookmarkEnd w:id="42"/>
      <w:r>
        <w:t xml:space="preserve">для строительства (установки) временных </w:t>
      </w:r>
      <w:r>
        <w:t>индивидуальных гаражей.</w:t>
      </w:r>
    </w:p>
    <w:p w14:paraId="1C4EF899" w14:textId="77777777" w:rsidR="00264498" w:rsidRDefault="003545B9">
      <w:pPr>
        <w:pStyle w:val="1"/>
        <w:spacing w:after="220"/>
        <w:ind w:firstLine="740"/>
        <w:jc w:val="both"/>
      </w:pPr>
      <w:r>
        <w:t xml:space="preserve">Освобождение от налога не распространяется на земельные участки, полученные во временное пользование и своевременно не возвращенные в соответствии с законодательством, самовольно занятые, а также на земельные участки, находящиеся в </w:t>
      </w:r>
      <w:r>
        <w:t>госсобственности, которые получены в аренду и своевременно не возвращены в соответствии с законодательством.</w:t>
      </w:r>
    </w:p>
    <w:sectPr w:rsidR="00264498">
      <w:pgSz w:w="11900" w:h="16840"/>
      <w:pgMar w:top="682" w:right="814" w:bottom="468" w:left="958" w:header="254" w:footer="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67CEE" w14:textId="77777777" w:rsidR="003545B9" w:rsidRDefault="003545B9">
      <w:r>
        <w:separator/>
      </w:r>
    </w:p>
  </w:endnote>
  <w:endnote w:type="continuationSeparator" w:id="0">
    <w:p w14:paraId="1FA07F3C" w14:textId="77777777" w:rsidR="003545B9" w:rsidRDefault="0035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871AF" w14:textId="77777777" w:rsidR="003545B9" w:rsidRDefault="003545B9"/>
  </w:footnote>
  <w:footnote w:type="continuationSeparator" w:id="0">
    <w:p w14:paraId="09301C17" w14:textId="77777777" w:rsidR="003545B9" w:rsidRDefault="003545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F4B69"/>
    <w:multiLevelType w:val="multilevel"/>
    <w:tmpl w:val="851CE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903150"/>
    <w:multiLevelType w:val="multilevel"/>
    <w:tmpl w:val="F1C6E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98"/>
    <w:rsid w:val="00264498"/>
    <w:rsid w:val="003545B9"/>
    <w:rsid w:val="00F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1278"/>
  <w15:docId w15:val="{39EA9C43-4F6C-4212-A2C7-CF6378B3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cp:lastModifiedBy>Альховикова Инна Анатольевна</cp:lastModifiedBy>
  <cp:revision>3</cp:revision>
  <dcterms:created xsi:type="dcterms:W3CDTF">2023-08-07T13:06:00Z</dcterms:created>
  <dcterms:modified xsi:type="dcterms:W3CDTF">2023-08-07T13:13:00Z</dcterms:modified>
</cp:coreProperties>
</file>