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BEFAC" w14:textId="602ACDAD" w:rsidR="00DB04E5" w:rsidRPr="00D758F1" w:rsidRDefault="00DB04E5" w:rsidP="00DB04E5">
      <w:pPr>
        <w:spacing w:after="225" w:line="300" w:lineRule="atLeast"/>
        <w:jc w:val="both"/>
        <w:rPr>
          <w:rFonts w:ascii="Times New Roman" w:eastAsia="Times New Roman" w:hAnsi="Times New Roman" w:cs="Times New Roman"/>
          <w:b/>
          <w:bCs/>
          <w:i/>
          <w:iCs/>
          <w:color w:val="000000"/>
          <w:sz w:val="30"/>
          <w:szCs w:val="30"/>
          <w:lang w:eastAsia="ru-RU"/>
        </w:rPr>
      </w:pPr>
      <w:r>
        <w:rPr>
          <w:rFonts w:ascii="Times New Roman" w:eastAsia="Times New Roman" w:hAnsi="Times New Roman" w:cs="Times New Roman"/>
          <w:b/>
          <w:bCs/>
          <w:color w:val="000000"/>
          <w:sz w:val="30"/>
          <w:szCs w:val="30"/>
          <w:lang w:eastAsia="ru-RU"/>
        </w:rPr>
        <w:t xml:space="preserve">Комментарий к </w:t>
      </w:r>
      <w:r w:rsidR="006330F3">
        <w:rPr>
          <w:rFonts w:ascii="Times New Roman" w:eastAsia="Times New Roman" w:hAnsi="Times New Roman" w:cs="Times New Roman"/>
          <w:b/>
          <w:bCs/>
          <w:color w:val="000000"/>
          <w:sz w:val="30"/>
          <w:szCs w:val="30"/>
          <w:lang w:eastAsia="ru-RU"/>
        </w:rPr>
        <w:t>З</w:t>
      </w:r>
      <w:r>
        <w:rPr>
          <w:rFonts w:ascii="Times New Roman" w:eastAsia="Times New Roman" w:hAnsi="Times New Roman" w:cs="Times New Roman"/>
          <w:b/>
          <w:bCs/>
          <w:color w:val="000000"/>
          <w:sz w:val="30"/>
          <w:szCs w:val="30"/>
          <w:lang w:eastAsia="ru-RU"/>
        </w:rPr>
        <w:t xml:space="preserve">акону Республики Беларусь от 31 декабря 2021 № 141-З «Об изменении законов по вопросам налогообложения» </w:t>
      </w:r>
      <w:r w:rsidRPr="00D758F1">
        <w:rPr>
          <w:rFonts w:ascii="Times New Roman" w:eastAsia="Times New Roman" w:hAnsi="Times New Roman" w:cs="Times New Roman"/>
          <w:b/>
          <w:bCs/>
          <w:i/>
          <w:iCs/>
          <w:color w:val="000000"/>
          <w:sz w:val="30"/>
          <w:szCs w:val="30"/>
          <w:lang w:eastAsia="ru-RU"/>
        </w:rPr>
        <w:t xml:space="preserve">в части </w:t>
      </w:r>
      <w:r>
        <w:rPr>
          <w:rFonts w:ascii="Times New Roman" w:eastAsia="Times New Roman" w:hAnsi="Times New Roman" w:cs="Times New Roman"/>
          <w:b/>
          <w:bCs/>
          <w:i/>
          <w:iCs/>
          <w:color w:val="000000"/>
          <w:sz w:val="30"/>
          <w:szCs w:val="30"/>
          <w:lang w:eastAsia="ru-RU"/>
        </w:rPr>
        <w:t>исчисления и уплаты налога при упрощенной системе налогообложения организациями</w:t>
      </w:r>
    </w:p>
    <w:p w14:paraId="4B7F6C0C" w14:textId="21CB1BE6" w:rsidR="00DB04E5" w:rsidRPr="00DB04E5" w:rsidRDefault="00DB04E5" w:rsidP="00DB04E5">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С 1 января 2022 г. упразднена возможность применения упрощенной системы налогообложения (далее — УСН) с уплатой НДС при реализации товаров (работ, услуг). В связи с этим:</w:t>
      </w:r>
    </w:p>
    <w:p w14:paraId="7260D4B5" w14:textId="77777777" w:rsidR="00DB04E5" w:rsidRPr="00DB04E5" w:rsidRDefault="00DB04E5" w:rsidP="00DB04E5">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 </w:t>
      </w:r>
    </w:p>
    <w:p w14:paraId="07CD277B" w14:textId="77777777" w:rsidR="00DB04E5" w:rsidRPr="00DB04E5" w:rsidRDefault="00DB04E5" w:rsidP="00DB04E5">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отменяется ставка налога при УСН в размере 3%;</w:t>
      </w:r>
    </w:p>
    <w:p w14:paraId="647059BF" w14:textId="77777777" w:rsidR="00DB04E5" w:rsidRPr="00DB04E5" w:rsidRDefault="00DB04E5" w:rsidP="00DB04E5">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ставка налога при УСН без уплаты НДС увеличивается с 5% до 6%;</w:t>
      </w:r>
    </w:p>
    <w:p w14:paraId="452FD9D7" w14:textId="77777777" w:rsidR="00DB04E5" w:rsidRPr="00DB04E5" w:rsidRDefault="00DB04E5" w:rsidP="00DB04E5">
      <w:pPr>
        <w:numPr>
          <w:ilvl w:val="0"/>
          <w:numId w:val="1"/>
        </w:numPr>
        <w:shd w:val="clear" w:color="auto" w:fill="FFFFFF"/>
        <w:spacing w:before="100" w:beforeAutospacing="1" w:after="100" w:afterAutospacing="1" w:line="300" w:lineRule="atLeast"/>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устанавливается единый отчетный период налога при УСН — календарный квартал.</w:t>
      </w:r>
    </w:p>
    <w:p w14:paraId="57C4E4B2" w14:textId="77777777" w:rsidR="00DB04E5" w:rsidRPr="00DB04E5" w:rsidRDefault="00DB04E5" w:rsidP="00DB04E5">
      <w:pPr>
        <w:shd w:val="clear" w:color="auto" w:fill="FFFFFF"/>
        <w:spacing w:after="225" w:line="300" w:lineRule="atLeast"/>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 </w:t>
      </w:r>
    </w:p>
    <w:p w14:paraId="37866777" w14:textId="77777777" w:rsidR="00DB04E5" w:rsidRPr="00DB04E5" w:rsidRDefault="00DB04E5" w:rsidP="00DB04E5">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С 1 января 2022 г. для организаций предельные пороги валовой выручки и численности работников для целей применения УСН без уплаты НДС определены в размере 2 150 000 бел. руб. и 50 человек соответственно.</w:t>
      </w:r>
    </w:p>
    <w:p w14:paraId="3A3C222A" w14:textId="77777777" w:rsidR="00DB04E5" w:rsidRPr="00DB04E5" w:rsidRDefault="00DB04E5" w:rsidP="00DB04E5">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Установлены ограничения на применение УСН в 2022 г. в отношении организаций:</w:t>
      </w:r>
    </w:p>
    <w:p w14:paraId="2FF7683F" w14:textId="77777777" w:rsidR="00DB04E5" w:rsidRPr="00DB04E5" w:rsidRDefault="00DB04E5" w:rsidP="00DB04E5">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 </w:t>
      </w:r>
    </w:p>
    <w:p w14:paraId="4166FB33" w14:textId="77777777" w:rsidR="00DB04E5" w:rsidRPr="00DB04E5" w:rsidRDefault="00DB04E5" w:rsidP="00DB04E5">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являвшихся в 2021 г. плательщиками налога при УСН, если валовая выручка организации нарастающим итогом за 2021 г. и (или) численность ее работников в среднем за этот период превысили соответственно 2 150 000 бел. руб. и 50 человек;</w:t>
      </w:r>
    </w:p>
    <w:p w14:paraId="26BFA3DA" w14:textId="77777777" w:rsidR="00DB04E5" w:rsidRPr="00DB04E5" w:rsidRDefault="00DB04E5" w:rsidP="00DB04E5">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принявших решение о переходе на УСН с 1 января 2022 г. и представивших в период с 1 октября по 31 декабря 2021 г. уведомление о переходе на УСН по установленной форме, если валовая выручка организации нарастающим итогом за первые девять месяцев 2021 г. и (или) численность ее работников в среднем за этот период превысили соответственно 1 612 500 бел. руб. и 50 человек;</w:t>
      </w:r>
    </w:p>
    <w:p w14:paraId="20FDB13F" w14:textId="77777777" w:rsidR="00DB04E5" w:rsidRPr="00DB04E5" w:rsidRDefault="00DB04E5" w:rsidP="00DB04E5">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сдающих в аренду (наем, лизинг) не находящееся в их собственности (хозяйственном ведении, оперативном управлении) имущество посредством привлечения комиссионера;</w:t>
      </w:r>
    </w:p>
    <w:p w14:paraId="3F858991" w14:textId="77777777" w:rsidR="00DB04E5" w:rsidRPr="00DB04E5" w:rsidRDefault="00DB04E5" w:rsidP="00DB04E5">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lastRenderedPageBreak/>
        <w:t>к которым в результате реорганизации присоединена другая организация, утратившая право на применение УСН в связи с превышением критериев валовой выручки.</w:t>
      </w:r>
    </w:p>
    <w:p w14:paraId="00FB44B0" w14:textId="77777777" w:rsidR="00DB04E5" w:rsidRPr="00DB04E5" w:rsidRDefault="00DB04E5" w:rsidP="00DB04E5">
      <w:pPr>
        <w:shd w:val="clear" w:color="auto" w:fill="FFFFFF"/>
        <w:spacing w:after="225" w:line="300" w:lineRule="atLeast"/>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 </w:t>
      </w:r>
    </w:p>
    <w:p w14:paraId="4286D294" w14:textId="77777777" w:rsidR="00DB04E5" w:rsidRPr="00DB04E5" w:rsidRDefault="00DB04E5" w:rsidP="00DB04E5">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Предоставлено право применять УСН в 2022 г. (независимо от положений подп. 6.3.3 п. 6 ст. 327 НК в редакции, действовавшей в 2021 г.) организациям, являвшимся на 31 декабря 2021 г. плательщиками налога при УСН без уплаты НДС, численность работников которых в среднем за 2021 г. не превысила 50 человек, а валовая выручка нарастающим итогом за этот период составила более 1 481 522 бел. руб., но не более 2 150 000 бел. руб.</w:t>
      </w:r>
    </w:p>
    <w:p w14:paraId="49494BE9" w14:textId="77777777" w:rsidR="00DB04E5" w:rsidRPr="00DB04E5" w:rsidRDefault="00DB04E5" w:rsidP="00DB04E5">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Организации, являвшиеся на 31 декабря 2021 г. плательщиками налога при УСН и имеющие право применять УСН в 2022 г. (у которых валовая выручка нарастающим итогом за 2021 г. и (или) численность работников в среднем за этот период не превысили соответственно 2 150 000 бел. руб. и 50 человек), вправе перейти с 1 января 2022 г. на общий порядок налогообложения. Для этого указанные организации должны о данном решении уведомить налоговый орган путем проставления отметки в строке «Отказ от применения упрощенной системы налогообложения со следующего отчетного периода» на титульном листе налоговой декларации (расчета) по налогу при упрощенной системе налогообложения за IV квартал 2021 г. Предельный срок проставления (аннулирования) такой отметки в указанной налоговой декларации (расчете) — не позднее 20 апреля 2022 г.</w:t>
      </w:r>
    </w:p>
    <w:p w14:paraId="1BF20E47" w14:textId="77777777" w:rsidR="00DB04E5" w:rsidRPr="00DB04E5" w:rsidRDefault="00DB04E5" w:rsidP="00DB04E5">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Организациям, применявшим в 2021 г. УСН с уплатой НДС, уведомлять налоговый орган о переходе на УСН без уплаты НДС с 1 января 2022 г. не требуется.</w:t>
      </w:r>
    </w:p>
    <w:p w14:paraId="301A6B19" w14:textId="77777777" w:rsidR="00DB04E5" w:rsidRPr="00DB04E5" w:rsidRDefault="00DB04E5" w:rsidP="00DB04E5">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t>Организации, которые на 31 декабря 2021 г. являлись плательщиками налога при УСН и определяли выручку от реализации по принципу оплаты (вели учет в книге учета доходов и расходов организаций и индивидуальных предпринимателей, применяющих упрощенную систему налогообложения), при поступлении в 2022 г. в период применения УСН оплаты за товары (работы, услуги), имущественные права, отгруженные (выполненные, оказанные), переданные до 1 января 2022 г. и не оплаченные до этой даты, выручку от реализации таких товаров (работ, услуг), имущественных прав облагают в 2022 г. налогом при УСН по ставке в размере 6%.</w:t>
      </w:r>
    </w:p>
    <w:p w14:paraId="008B657E" w14:textId="77777777" w:rsidR="00DB04E5" w:rsidRPr="00DB04E5" w:rsidRDefault="00DB04E5" w:rsidP="00DB04E5">
      <w:pPr>
        <w:shd w:val="clear" w:color="auto" w:fill="FFFFFF"/>
        <w:spacing w:line="300" w:lineRule="atLeast"/>
        <w:jc w:val="both"/>
        <w:rPr>
          <w:rFonts w:ascii="Times New Roman" w:eastAsia="Times New Roman" w:hAnsi="Times New Roman" w:cs="Times New Roman"/>
          <w:color w:val="000000"/>
          <w:sz w:val="30"/>
          <w:szCs w:val="30"/>
          <w:lang w:eastAsia="ru-RU"/>
        </w:rPr>
      </w:pPr>
      <w:r w:rsidRPr="00DB04E5">
        <w:rPr>
          <w:rFonts w:ascii="Times New Roman" w:eastAsia="Times New Roman" w:hAnsi="Times New Roman" w:cs="Times New Roman"/>
          <w:color w:val="000000"/>
          <w:sz w:val="30"/>
          <w:szCs w:val="30"/>
          <w:lang w:eastAsia="ru-RU"/>
        </w:rPr>
        <w:lastRenderedPageBreak/>
        <w:t>Учитывая нормы пункта 6 статьи 128 НК, если организацией, ведущей учет в книге учета доходов и расходов организаций и индивидуальных предпринимателей, применяющих упрощенную систему налогообложения, и соответственно определяющей момент фактической реализации по принципу оплаты, товары были отгружены, работы выполнены, услуги оказаны, имущественные права переданы в 2021 г. в период применения УСН с уплатой НДС, а оплата за указанные товары (работы, услуги), имущественные права поступит в 2022 г. в период применения УСН без уплаты НДС, то такая организация обязана в 2022 г. в общеустановленном порядке исчислить НДС при поступлении оплаты, но не позднее 60 дней со дня отгрузки товаров (выполнения работ, оказания услуг), передачи имущественных прав.</w:t>
      </w:r>
    </w:p>
    <w:p w14:paraId="3FE03ABF" w14:textId="77777777" w:rsidR="00D17A81" w:rsidRPr="00DB04E5" w:rsidRDefault="00D17A81">
      <w:pPr>
        <w:rPr>
          <w:rFonts w:ascii="Times New Roman" w:hAnsi="Times New Roman" w:cs="Times New Roman"/>
          <w:sz w:val="30"/>
          <w:szCs w:val="30"/>
        </w:rPr>
      </w:pPr>
    </w:p>
    <w:sectPr w:rsidR="00D17A81" w:rsidRPr="00DB0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A0501"/>
    <w:multiLevelType w:val="multilevel"/>
    <w:tmpl w:val="3F3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71258"/>
    <w:multiLevelType w:val="multilevel"/>
    <w:tmpl w:val="C1E4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FB"/>
    <w:rsid w:val="003A18FB"/>
    <w:rsid w:val="006330F3"/>
    <w:rsid w:val="00D17A81"/>
    <w:rsid w:val="00DB0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1C4A"/>
  <w15:chartTrackingRefBased/>
  <w15:docId w15:val="{E649FA41-AF19-4767-BF83-F2CE9E61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015278">
      <w:bodyDiv w:val="1"/>
      <w:marLeft w:val="0"/>
      <w:marRight w:val="0"/>
      <w:marTop w:val="0"/>
      <w:marBottom w:val="0"/>
      <w:divBdr>
        <w:top w:val="none" w:sz="0" w:space="0" w:color="auto"/>
        <w:left w:val="none" w:sz="0" w:space="0" w:color="auto"/>
        <w:bottom w:val="none" w:sz="0" w:space="0" w:color="auto"/>
        <w:right w:val="none" w:sz="0" w:space="0" w:color="auto"/>
      </w:divBdr>
      <w:divsChild>
        <w:div w:id="677737945">
          <w:marLeft w:val="0"/>
          <w:marRight w:val="0"/>
          <w:marTop w:val="225"/>
          <w:marBottom w:val="450"/>
          <w:divBdr>
            <w:top w:val="none" w:sz="0" w:space="0" w:color="auto"/>
            <w:left w:val="none" w:sz="0" w:space="0" w:color="auto"/>
            <w:bottom w:val="none" w:sz="0" w:space="0" w:color="auto"/>
            <w:right w:val="none" w:sz="0" w:space="0" w:color="auto"/>
          </w:divBdr>
          <w:divsChild>
            <w:div w:id="5507294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4</cp:revision>
  <dcterms:created xsi:type="dcterms:W3CDTF">2022-01-06T07:44:00Z</dcterms:created>
  <dcterms:modified xsi:type="dcterms:W3CDTF">2022-01-11T14:21:00Z</dcterms:modified>
</cp:coreProperties>
</file>