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27" w:rsidRDefault="00303727">
      <w:pPr>
        <w:pStyle w:val="newncpi0"/>
        <w:jc w:val="center"/>
      </w:pPr>
      <w:r>
        <w:rPr>
          <w:rStyle w:val="name"/>
        </w:rPr>
        <w:t>РЕШЕНИЕ </w:t>
      </w:r>
      <w:r>
        <w:rPr>
          <w:rStyle w:val="promulgator"/>
        </w:rPr>
        <w:t>МОГИЛЕВСКОГО РАЙОННОГО ИСПОЛНИТЕЛЬНОГО КОМИТЕТА</w:t>
      </w:r>
    </w:p>
    <w:p w:rsidR="00303727" w:rsidRDefault="00303727">
      <w:pPr>
        <w:pStyle w:val="newncpi"/>
        <w:ind w:firstLine="0"/>
        <w:jc w:val="center"/>
      </w:pPr>
      <w:r>
        <w:rPr>
          <w:rStyle w:val="datepr"/>
        </w:rPr>
        <w:t>24 ноября 2020 г.</w:t>
      </w:r>
      <w:r>
        <w:rPr>
          <w:rStyle w:val="number"/>
        </w:rPr>
        <w:t xml:space="preserve"> № 63-24</w:t>
      </w:r>
    </w:p>
    <w:p w:rsidR="00303727" w:rsidRDefault="00303727">
      <w:pPr>
        <w:pStyle w:val="titlencpi"/>
      </w:pPr>
      <w:r>
        <w:t>О ежегодном соревновании по социально-экономическому развитию Могилевского района</w:t>
      </w:r>
    </w:p>
    <w:p w:rsidR="00303727" w:rsidRDefault="00303727">
      <w:pPr>
        <w:pStyle w:val="preamble"/>
      </w:pPr>
      <w:r>
        <w:t>На основании пункта 1 статьи 40 Закона Республики Беларусь от 4 января 2010 г. № 108-З «О местном управлении и самоуправлении в Республике Беларусь» Могилевский районный исполнительный комитет РЕШИЛ:</w:t>
      </w:r>
    </w:p>
    <w:p w:rsidR="00303727" w:rsidRDefault="00303727">
      <w:pPr>
        <w:pStyle w:val="point"/>
      </w:pPr>
      <w:r>
        <w:t>1. Организовать проведение ежегодного соревнования по социально-экономическому развитию Могилевского района.</w:t>
      </w:r>
    </w:p>
    <w:p w:rsidR="00303727" w:rsidRDefault="00303727">
      <w:pPr>
        <w:pStyle w:val="point"/>
      </w:pPr>
      <w:r>
        <w:t>2. Утвердить Инструкцию о порядке проведения ежегодного соревнования по социально-экономическому развитию Могилевского района (прилагается).</w:t>
      </w:r>
    </w:p>
    <w:p w:rsidR="00303727" w:rsidRDefault="00303727">
      <w:pPr>
        <w:pStyle w:val="point"/>
      </w:pPr>
      <w:r>
        <w:t>3. Признать утратившим силу решение Могилевского районного исполнительного комитета от 19 ноября 2018 г. № 57-31 «Об утверждении Инструкции о порядке организации и проведения ежегодного соревнования по социально-экономическому развитию Могилевского района».</w:t>
      </w:r>
    </w:p>
    <w:p w:rsidR="00303727" w:rsidRDefault="00303727">
      <w:pPr>
        <w:pStyle w:val="point"/>
      </w:pPr>
      <w:r>
        <w:t>4. Настоящее решение вступает в силу после его официального опубликования.</w:t>
      </w:r>
    </w:p>
    <w:p w:rsidR="00303727" w:rsidRDefault="00303727">
      <w:pPr>
        <w:pStyle w:val="newncpi"/>
      </w:pPr>
      <w:r>
        <w:t> </w:t>
      </w:r>
    </w:p>
    <w:tbl>
      <w:tblPr>
        <w:tblW w:w="5000" w:type="pct"/>
        <w:tblCellMar>
          <w:left w:w="0" w:type="dxa"/>
          <w:right w:w="0" w:type="dxa"/>
        </w:tblCellMar>
        <w:tblLook w:val="04A0"/>
      </w:tblPr>
      <w:tblGrid>
        <w:gridCol w:w="4684"/>
        <w:gridCol w:w="4685"/>
      </w:tblGrid>
      <w:tr w:rsidR="00303727">
        <w:tc>
          <w:tcPr>
            <w:tcW w:w="2500" w:type="pct"/>
            <w:tcMar>
              <w:top w:w="0" w:type="dxa"/>
              <w:left w:w="6" w:type="dxa"/>
              <w:bottom w:w="0" w:type="dxa"/>
              <w:right w:w="6" w:type="dxa"/>
            </w:tcMar>
            <w:vAlign w:val="bottom"/>
            <w:hideMark/>
          </w:tcPr>
          <w:p w:rsidR="00303727" w:rsidRDefault="00303727">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303727" w:rsidRDefault="00303727">
            <w:pPr>
              <w:pStyle w:val="newncpi0"/>
              <w:jc w:val="right"/>
            </w:pPr>
            <w:r>
              <w:rPr>
                <w:rStyle w:val="pers"/>
              </w:rPr>
              <w:t>О.И.Чикида</w:t>
            </w:r>
          </w:p>
        </w:tc>
      </w:tr>
      <w:tr w:rsidR="00303727">
        <w:tc>
          <w:tcPr>
            <w:tcW w:w="2500" w:type="pct"/>
            <w:tcMar>
              <w:top w:w="0" w:type="dxa"/>
              <w:left w:w="6" w:type="dxa"/>
              <w:bottom w:w="0" w:type="dxa"/>
              <w:right w:w="6" w:type="dxa"/>
            </w:tcMar>
            <w:vAlign w:val="bottom"/>
            <w:hideMark/>
          </w:tcPr>
          <w:p w:rsidR="00303727" w:rsidRDefault="00303727">
            <w:pPr>
              <w:pStyle w:val="newncpi0"/>
              <w:jc w:val="left"/>
            </w:pPr>
            <w:r>
              <w:t> </w:t>
            </w:r>
          </w:p>
        </w:tc>
        <w:tc>
          <w:tcPr>
            <w:tcW w:w="2500" w:type="pct"/>
            <w:tcMar>
              <w:top w:w="0" w:type="dxa"/>
              <w:left w:w="6" w:type="dxa"/>
              <w:bottom w:w="0" w:type="dxa"/>
              <w:right w:w="6" w:type="dxa"/>
            </w:tcMar>
            <w:vAlign w:val="bottom"/>
            <w:hideMark/>
          </w:tcPr>
          <w:p w:rsidR="00303727" w:rsidRDefault="00303727">
            <w:pPr>
              <w:pStyle w:val="newncpi0"/>
              <w:jc w:val="right"/>
            </w:pPr>
            <w:r>
              <w:t> </w:t>
            </w:r>
          </w:p>
        </w:tc>
      </w:tr>
      <w:tr w:rsidR="00303727">
        <w:tc>
          <w:tcPr>
            <w:tcW w:w="2500" w:type="pct"/>
            <w:tcMar>
              <w:top w:w="0" w:type="dxa"/>
              <w:left w:w="6" w:type="dxa"/>
              <w:bottom w:w="0" w:type="dxa"/>
              <w:right w:w="6" w:type="dxa"/>
            </w:tcMar>
            <w:vAlign w:val="bottom"/>
            <w:hideMark/>
          </w:tcPr>
          <w:p w:rsidR="00303727" w:rsidRDefault="00303727">
            <w:pPr>
              <w:pStyle w:val="newncpi0"/>
              <w:jc w:val="left"/>
            </w:pPr>
            <w:r>
              <w:rPr>
                <w:rStyle w:val="post"/>
              </w:rPr>
              <w:t>Управляющий делами</w:t>
            </w:r>
          </w:p>
        </w:tc>
        <w:tc>
          <w:tcPr>
            <w:tcW w:w="2500" w:type="pct"/>
            <w:tcMar>
              <w:top w:w="0" w:type="dxa"/>
              <w:left w:w="6" w:type="dxa"/>
              <w:bottom w:w="0" w:type="dxa"/>
              <w:right w:w="6" w:type="dxa"/>
            </w:tcMar>
            <w:vAlign w:val="bottom"/>
            <w:hideMark/>
          </w:tcPr>
          <w:p w:rsidR="00303727" w:rsidRDefault="00303727">
            <w:pPr>
              <w:pStyle w:val="newncpi0"/>
              <w:jc w:val="right"/>
            </w:pPr>
            <w:r>
              <w:rPr>
                <w:rStyle w:val="pers"/>
              </w:rPr>
              <w:t>А.Н.Маргунов</w:t>
            </w:r>
          </w:p>
        </w:tc>
      </w:tr>
    </w:tbl>
    <w:p w:rsidR="00303727" w:rsidRDefault="00303727">
      <w:pPr>
        <w:pStyle w:val="newncpi0"/>
      </w:pPr>
      <w:r>
        <w:t> </w:t>
      </w:r>
    </w:p>
    <w:tbl>
      <w:tblPr>
        <w:tblW w:w="5000" w:type="pct"/>
        <w:tblCellMar>
          <w:left w:w="0" w:type="dxa"/>
          <w:right w:w="0" w:type="dxa"/>
        </w:tblCellMar>
        <w:tblLook w:val="04A0"/>
      </w:tblPr>
      <w:tblGrid>
        <w:gridCol w:w="6530"/>
        <w:gridCol w:w="2839"/>
      </w:tblGrid>
      <w:tr w:rsidR="00303727">
        <w:tc>
          <w:tcPr>
            <w:tcW w:w="3485" w:type="pct"/>
            <w:tcMar>
              <w:top w:w="0" w:type="dxa"/>
              <w:left w:w="6" w:type="dxa"/>
              <w:bottom w:w="0" w:type="dxa"/>
              <w:right w:w="6" w:type="dxa"/>
            </w:tcMar>
            <w:hideMark/>
          </w:tcPr>
          <w:p w:rsidR="00303727" w:rsidRDefault="00303727">
            <w:pPr>
              <w:pStyle w:val="cap1"/>
            </w:pPr>
            <w:r>
              <w:t> </w:t>
            </w:r>
          </w:p>
        </w:tc>
        <w:tc>
          <w:tcPr>
            <w:tcW w:w="1515" w:type="pct"/>
            <w:tcMar>
              <w:top w:w="0" w:type="dxa"/>
              <w:left w:w="6" w:type="dxa"/>
              <w:bottom w:w="0" w:type="dxa"/>
              <w:right w:w="6" w:type="dxa"/>
            </w:tcMar>
            <w:hideMark/>
          </w:tcPr>
          <w:p w:rsidR="00303727" w:rsidRDefault="00303727">
            <w:pPr>
              <w:pStyle w:val="capu1"/>
            </w:pPr>
            <w:r>
              <w:t>УТВЕРЖДЕНО</w:t>
            </w:r>
          </w:p>
          <w:p w:rsidR="00303727" w:rsidRDefault="00303727">
            <w:pPr>
              <w:pStyle w:val="cap1"/>
            </w:pPr>
            <w:r>
              <w:t>Решение</w:t>
            </w:r>
            <w:r>
              <w:br/>
              <w:t>Могилевского районного</w:t>
            </w:r>
            <w:r>
              <w:br/>
              <w:t>исполнительного комитета</w:t>
            </w:r>
            <w:r>
              <w:br/>
              <w:t>24.11.2020 № 63-24</w:t>
            </w:r>
          </w:p>
        </w:tc>
      </w:tr>
    </w:tbl>
    <w:p w:rsidR="00303727" w:rsidRDefault="00303727">
      <w:pPr>
        <w:pStyle w:val="titleu"/>
      </w:pPr>
      <w:r>
        <w:t>ИНСТРУКЦИЯ</w:t>
      </w:r>
      <w:r>
        <w:br/>
        <w:t>о порядке проведения ежегодного соревнования по социально-экономическому развитию Могилевского района</w:t>
      </w:r>
    </w:p>
    <w:p w:rsidR="00303727" w:rsidRDefault="00303727">
      <w:pPr>
        <w:pStyle w:val="point"/>
      </w:pPr>
      <w:r>
        <w:t>1. Настоящая Инструкция определяет порядок проведения ежегодного соревнования по социально-экономическому развитию Могилевского района (далее – соревнование) с целью обеспечения заинтересованности трудовых коллективов в достижении высоких показателей в социально-экономическом развитии Могилевского района (далее – район), стимулирования результатов труда и поощрения трудовых коллективов, внесших наибольший вклад в развитие агропромышленного комплекса района, и направлено на совершенствование работы организаций по увеличению производства промышленной и сельскохозяйственной продукции, экспорта, развитие строительства, связи, сферы услуг и социальной сферы.</w:t>
      </w:r>
    </w:p>
    <w:p w:rsidR="00303727" w:rsidRDefault="00303727">
      <w:pPr>
        <w:pStyle w:val="point"/>
      </w:pPr>
      <w:r>
        <w:t>2. К участию в соревновании допускаются организации района, у которых отсутствуют задолженность перед бюджетом, несчастные случаи на производстве со смертельным исходом по вине страхователя, преступления коррупционной направленности (хищение путем злоупотребления служебными полномочиями, злоупотребление властью или служебными полномочиями, служебный подлог, получение и (или) дача взятки, принятие незаконного вознаграждения).</w:t>
      </w:r>
    </w:p>
    <w:p w:rsidR="00303727" w:rsidRDefault="00303727">
      <w:pPr>
        <w:pStyle w:val="point"/>
      </w:pPr>
      <w:r>
        <w:t>3. В соревновании участвуют организации района, работники организаций района по ведущим профессиям, объединенные по отраслевому признаку по семи группам:</w:t>
      </w:r>
    </w:p>
    <w:p w:rsidR="00303727" w:rsidRDefault="00303727">
      <w:pPr>
        <w:pStyle w:val="newncpi"/>
      </w:pPr>
      <w:r>
        <w:t>первая группа – сельскохозяйственные организации, их обособленные структурные подразделения и крестьянские (фермерские) хозяйства;</w:t>
      </w:r>
    </w:p>
    <w:p w:rsidR="00303727" w:rsidRDefault="00303727">
      <w:pPr>
        <w:pStyle w:val="newncpi"/>
      </w:pPr>
      <w:r>
        <w:lastRenderedPageBreak/>
        <w:t>вторая группа – промышленные организации;</w:t>
      </w:r>
    </w:p>
    <w:p w:rsidR="00303727" w:rsidRDefault="00303727">
      <w:pPr>
        <w:pStyle w:val="newncpi"/>
      </w:pPr>
      <w:r>
        <w:t>третья группа – строительные и дорожно-строительные организации, организации жилищно-коммунального хозяйства, торговли, общественного питания, связи, энергетики, бытового обслуживания, лесного хозяйства, обособленные структурные подразделения организаций жилищно-коммунального хозяйства, торговли, общественного питания, связи, бытового обслуживания, лесного хозяйства;</w:t>
      </w:r>
    </w:p>
    <w:p w:rsidR="00303727" w:rsidRDefault="00303727">
      <w:pPr>
        <w:pStyle w:val="newncpi"/>
      </w:pPr>
      <w:r>
        <w:t>четвертая группа – организации социально-культурной сферы;</w:t>
      </w:r>
    </w:p>
    <w:p w:rsidR="00303727" w:rsidRDefault="00303727">
      <w:pPr>
        <w:pStyle w:val="newncpi"/>
      </w:pPr>
      <w:r>
        <w:t>пятая группа – субъекты малого и среднего предпринимательства;</w:t>
      </w:r>
    </w:p>
    <w:p w:rsidR="00303727" w:rsidRDefault="00303727">
      <w:pPr>
        <w:pStyle w:val="newncpi"/>
      </w:pPr>
      <w:r>
        <w:t>шестая группа – сельские исполнительные комитеты, органы территориального общественного самоуправления (старосты сельских населенных пунктов);</w:t>
      </w:r>
    </w:p>
    <w:p w:rsidR="00303727" w:rsidRDefault="00303727">
      <w:pPr>
        <w:pStyle w:val="newncpi"/>
      </w:pPr>
      <w:r>
        <w:t>седьмая группа – победители индивидуальных соревнований по ведущим профессиям.</w:t>
      </w:r>
    </w:p>
    <w:p w:rsidR="00303727" w:rsidRDefault="00303727">
      <w:pPr>
        <w:pStyle w:val="point"/>
      </w:pPr>
      <w:r>
        <w:t>4. Победители соревнования определяются среди организаций района, набравших наибольшую сумму баллов.</w:t>
      </w:r>
    </w:p>
    <w:p w:rsidR="00303727" w:rsidRDefault="00303727">
      <w:pPr>
        <w:pStyle w:val="point"/>
      </w:pPr>
      <w:r>
        <w:t>5. По первой группе в соревновании принимают участие сельскохозяйственные организации, их обособленные структурные подразделения и крестьянские (фермерские) хозяйства.</w:t>
      </w:r>
    </w:p>
    <w:p w:rsidR="00303727" w:rsidRDefault="00303727">
      <w:pPr>
        <w:pStyle w:val="newncpi"/>
      </w:pPr>
      <w:r>
        <w:t>В первой группе среди сельскохозяйственных организаций, их обособленных структурных подразделений и крестьянских (фермерских) хозяйств соревнования проводятся по следующим номинациям:</w:t>
      </w:r>
    </w:p>
    <w:p w:rsidR="00303727" w:rsidRDefault="00303727">
      <w:pPr>
        <w:pStyle w:val="newncpi"/>
      </w:pPr>
      <w:r>
        <w:t>«Экономическая эффективность сельскохозяйственного производства»;</w:t>
      </w:r>
    </w:p>
    <w:p w:rsidR="00303727" w:rsidRDefault="00303727">
      <w:pPr>
        <w:pStyle w:val="newncpi"/>
      </w:pPr>
      <w:r>
        <w:t>«Производство и продажа молока»;</w:t>
      </w:r>
    </w:p>
    <w:p w:rsidR="00303727" w:rsidRDefault="00303727">
      <w:pPr>
        <w:pStyle w:val="newncpi"/>
      </w:pPr>
      <w:r>
        <w:t>«Производство и продажа мяса крупного рогатого скота»;</w:t>
      </w:r>
    </w:p>
    <w:p w:rsidR="00303727" w:rsidRDefault="00303727">
      <w:pPr>
        <w:pStyle w:val="newncpi"/>
      </w:pPr>
      <w:r>
        <w:t>«Производство мяса птицы»;</w:t>
      </w:r>
    </w:p>
    <w:p w:rsidR="00303727" w:rsidRDefault="00303727">
      <w:pPr>
        <w:pStyle w:val="newncpi"/>
      </w:pPr>
      <w:r>
        <w:t>«Производство мяса свиней»;</w:t>
      </w:r>
    </w:p>
    <w:p w:rsidR="00303727" w:rsidRDefault="00303727">
      <w:pPr>
        <w:pStyle w:val="newncpi"/>
      </w:pPr>
      <w:r>
        <w:t>«Производство яиц»;</w:t>
      </w:r>
    </w:p>
    <w:p w:rsidR="00303727" w:rsidRDefault="00303727">
      <w:pPr>
        <w:pStyle w:val="newncpi"/>
      </w:pPr>
      <w:r>
        <w:t>«Производство картофеля»;</w:t>
      </w:r>
    </w:p>
    <w:p w:rsidR="00303727" w:rsidRDefault="00303727">
      <w:pPr>
        <w:pStyle w:val="newncpi"/>
      </w:pPr>
      <w:r>
        <w:t>«Производство овощей открытого грунта»;</w:t>
      </w:r>
    </w:p>
    <w:p w:rsidR="00303727" w:rsidRDefault="00303727">
      <w:pPr>
        <w:pStyle w:val="newncpi"/>
      </w:pPr>
      <w:r>
        <w:t>«Производство сахарной свеклы»;</w:t>
      </w:r>
    </w:p>
    <w:p w:rsidR="00303727" w:rsidRDefault="00303727">
      <w:pPr>
        <w:pStyle w:val="newncpi"/>
      </w:pPr>
      <w:r>
        <w:t>«Производство травяных кормов»;</w:t>
      </w:r>
    </w:p>
    <w:p w:rsidR="00303727" w:rsidRDefault="00303727">
      <w:pPr>
        <w:pStyle w:val="newncpi"/>
      </w:pPr>
      <w:r>
        <w:t>«Лучшее крестьянское (фермерское) хозяйство».</w:t>
      </w:r>
    </w:p>
    <w:p w:rsidR="00303727" w:rsidRDefault="00303727">
      <w:pPr>
        <w:pStyle w:val="newncpi"/>
      </w:pPr>
      <w:r>
        <w:t>Победителями соревнования среди сельскохозяйственных организаций, их обособленных структурных подразделений по номинациям признаются сельскохозяйственные организации, их обособленные структурные подразделения, которые набрали наибольшее количество баллов в соответствии с критериями оценки показателей подведения итогов соревнования среди сельскохозяйственных организаций согласно приложению 1 и обеспечившие объем производства валовой продукции в сопоставимых ценах не ниже уровня прошлого года.</w:t>
      </w:r>
    </w:p>
    <w:p w:rsidR="00303727" w:rsidRDefault="00303727">
      <w:pPr>
        <w:pStyle w:val="newncpi"/>
      </w:pPr>
      <w:r>
        <w:t>При равной сумме баллов по итогам соревнования среди сельскохозяйственных организаций, их обособленных структурных подразделений учитывается темп роста валового производства продукции сельского хозяйства.</w:t>
      </w:r>
    </w:p>
    <w:p w:rsidR="00303727" w:rsidRDefault="00303727">
      <w:pPr>
        <w:pStyle w:val="newncpi"/>
      </w:pPr>
      <w:r>
        <w:t>Обязательным условием для участия в соревновании по первой группе среди сельскохозяйственных организаций, их обособленных структурных подразделений является рентабельное производство.</w:t>
      </w:r>
    </w:p>
    <w:p w:rsidR="00303727" w:rsidRDefault="00303727">
      <w:pPr>
        <w:pStyle w:val="newncpi"/>
      </w:pPr>
      <w:r>
        <w:t>По первой группе среди крестьянских (фермерских) хозяйств в соревновании принимают участие крестьянские (фермерские) хозяйства, подавшие до 5 февраля года, следующего за отчетным, в управление по сельскому хозяйству и продовольствию Могилевского районного исполнительного комитета (далее – райисполком) заявку на участие в соревновании среди крестьянских (фермерских) хозяйств по форме согласно приложению 2.</w:t>
      </w:r>
    </w:p>
    <w:p w:rsidR="00303727" w:rsidRDefault="00303727">
      <w:pPr>
        <w:pStyle w:val="newncpi"/>
      </w:pPr>
      <w:r>
        <w:lastRenderedPageBreak/>
        <w:t>Награждение победителей среди сельскохозяйственных организаций, их обособленных структурных подразделений, крестьянских (фермерских) хозяйств по номинациям осуществляется следующим образом:</w:t>
      </w:r>
    </w:p>
    <w:p w:rsidR="00303727" w:rsidRDefault="00303727">
      <w:pPr>
        <w:pStyle w:val="underpoint"/>
      </w:pPr>
      <w:r>
        <w:t>5.1. в номинации «Экономическая эффективность сельскохозяйственного производства» учреждается три призовых места с вручением дипломов Могилевского районного исполнительного комитета (далее – диплом) I, II и III степени в рамке или папке (с вкладышем), цветочных композиций, денежного вознаграждения в размере:</w:t>
      </w:r>
    </w:p>
    <w:p w:rsidR="00303727" w:rsidRDefault="00303727">
      <w:pPr>
        <w:pStyle w:val="newncpi"/>
      </w:pPr>
      <w:r>
        <w:t>за первое место – 70 базовых величин;</w:t>
      </w:r>
    </w:p>
    <w:p w:rsidR="00303727" w:rsidRDefault="00303727">
      <w:pPr>
        <w:pStyle w:val="newncpi"/>
      </w:pPr>
      <w:r>
        <w:t>за второе место – 50 базовых величин;</w:t>
      </w:r>
    </w:p>
    <w:p w:rsidR="00303727" w:rsidRDefault="00303727">
      <w:pPr>
        <w:pStyle w:val="newncpi"/>
      </w:pPr>
      <w:r>
        <w:t>за третье место – 30 базовых величин.</w:t>
      </w:r>
    </w:p>
    <w:p w:rsidR="00303727" w:rsidRDefault="00303727">
      <w:pPr>
        <w:pStyle w:val="newncpi"/>
      </w:pPr>
      <w:r>
        <w:t>Трудовой коллектив сельскохозяйственной организации, ее обособленного структурного подразделения, крестьянского (фермерского) хозяйства, занявший первое место, награждается переходящим Почетным знаменем Могилевского районного исполнительного комитета (далее – переходящее Почетное знамя) «За достигнутые высокие показатели в развитии сельскохозяйственного производства» и заносится на Доску почета Могилевского района (далее – Доска почета);</w:t>
      </w:r>
    </w:p>
    <w:p w:rsidR="00303727" w:rsidRDefault="00303727">
      <w:pPr>
        <w:pStyle w:val="underpoint"/>
      </w:pPr>
      <w:r>
        <w:t>5.2. в номинациях «Производство и продажа молока», «Производство и продажа мяса крупного рогатого скота», «Лучшее крестьянское (фермерское) хозяйство» учреждается по одному призовому месту с вручением дипломов в рамке или папке (с вкладышем), цветочных композиций, переходящих вымпелов Могилевского районного исполнительного комитета (далее – переходящий вымпел) «Лучшее предприятие по производству и продаже молока», «Лучшее предприятие по производству и продаже мяска крупного рогатого скота», «Лучшее крестьянское (фермерское) хозяйство» и денежного вознаграждения в размере 20 базовых величин по каждой номинации.</w:t>
      </w:r>
    </w:p>
    <w:p w:rsidR="00303727" w:rsidRDefault="00303727">
      <w:pPr>
        <w:pStyle w:val="newncpi"/>
      </w:pPr>
      <w:r>
        <w:t>В номинации «Производство и продажа молока» победителем соревнования признается организация, достигшая наивысших результатов по реализации молока на 100 балло-гектаров сельскохозяйственных угодий в пересчете на базисную жирность и обеспечившая прирост к уровню предшествующего года, товарность молока не менее 90 процентов (далее – %) и его реализацию сортом «экстра» и высшим сортом не ниже 90 %.</w:t>
      </w:r>
    </w:p>
    <w:p w:rsidR="00303727" w:rsidRDefault="00303727">
      <w:pPr>
        <w:pStyle w:val="newncpi"/>
      </w:pPr>
      <w:r>
        <w:t>В номинации «Производство и продажа мяса крупного рогатого скота» победителем соревнования признается организация, получившая наивысшие результаты по реализации мяса на 100 балло-гектаров сельскохозяйственных угодий без учета его реализации птицефабриками и крупными животноводческими комплексами и обеспечившая прирост к уровню года, предшествующего отчетному.</w:t>
      </w:r>
    </w:p>
    <w:p w:rsidR="00303727" w:rsidRDefault="00303727">
      <w:pPr>
        <w:pStyle w:val="newncpi"/>
      </w:pPr>
      <w:r>
        <w:t>В номинации «Лучшее крестьянское (фермерское) хозяйство» победителем соревнования признается крестьянское (фермерское) хозяйство, получившее наибольшую стоимость производства валовой продукции сельского хозяйства в сопоставимых ценах в расчете на 100 балло-гектаров сельскохозяйственных угодий. Обязательными условиями для участия в соревновании по указанной номинации являются рост производства валовой продукции сельского хозяйства в сопоставимых ценах к уровню года, предшествующего отчетному, отсутствие задолженности по платежам в бюджет и внебюджетные фонды;</w:t>
      </w:r>
    </w:p>
    <w:p w:rsidR="00303727" w:rsidRDefault="00303727">
      <w:pPr>
        <w:pStyle w:val="underpoint"/>
      </w:pPr>
      <w:r>
        <w:t>5.3. в номинациях «Производство мяса птицы», «Производство мяса свиней», «Производство яиц», «Производство картофеля», «Производство овощей открытого грунта», «Производство сахарной свеклы», «Производство травяных кормов» учреждается по одному призовому месту с вручением дипломов в рамке или папке (с вкладышем), цветочных композиций и денежного вознаграждения в размере 20 базовых величин по каждой номинации.</w:t>
      </w:r>
    </w:p>
    <w:p w:rsidR="00303727" w:rsidRDefault="00303727">
      <w:pPr>
        <w:pStyle w:val="newncpi"/>
      </w:pPr>
      <w:r>
        <w:t>В номинации «Производство мяса птицы» победителем соревнования признается организация, обеспечившая рентабельное выращивание и реализацию мяса птицы, наивысшую продуктивность, рост производства и реализации продукции, наименьший расход кормов на единицу продукции.</w:t>
      </w:r>
    </w:p>
    <w:p w:rsidR="00303727" w:rsidRDefault="00303727">
      <w:pPr>
        <w:pStyle w:val="newncpi"/>
      </w:pPr>
      <w:r>
        <w:lastRenderedPageBreak/>
        <w:t>В номинации «Производство мяса свиней» победителем соревнования признается организация, обеспечившая рентабельное выращивание и реализацию свинины, наивысшую продуктивность, рост производства и реализации продукции, наименьший расход кормов на единицу продукции.</w:t>
      </w:r>
    </w:p>
    <w:p w:rsidR="00303727" w:rsidRDefault="00303727">
      <w:pPr>
        <w:pStyle w:val="newncpi"/>
      </w:pPr>
      <w:r>
        <w:t>В номинации «Производство яиц» победителем соревнования признается организация, обеспечившая рентабельное производство и реализацию яиц, наивысшую продуктивность, рост производства и реализации продукции, наименьший расход кормов на единицу продукции.</w:t>
      </w:r>
    </w:p>
    <w:p w:rsidR="00303727" w:rsidRDefault="00303727">
      <w:pPr>
        <w:pStyle w:val="newncpi"/>
      </w:pPr>
      <w:r>
        <w:t>В номинации «Производство картофеля» победителем соревнования признается организация, получившая наибольшую фактическую урожайность и обеспечившая рост валового производства к предшествующему году.</w:t>
      </w:r>
    </w:p>
    <w:p w:rsidR="00303727" w:rsidRDefault="00303727">
      <w:pPr>
        <w:pStyle w:val="newncpi"/>
      </w:pPr>
      <w:r>
        <w:t>В номинации «Производство овощей открытого грунта» победителем соревнования признается организация, достигшая наивысшей фактической урожайности овощей и обеспечившая прирост производства к уровню года, предшествующего отчетному, рентабельное выращивание и реализацию овощей.</w:t>
      </w:r>
    </w:p>
    <w:p w:rsidR="00303727" w:rsidRDefault="00303727">
      <w:pPr>
        <w:pStyle w:val="newncpi"/>
      </w:pPr>
      <w:r>
        <w:t>В номинации «Производство сахарной свеклы» победителем соревнования признается организация, достигшая наибольшей фактической урожайности сахарной свеклы и обеспечившая рост валового производства сахарной свеклы к предшествующему году. Обязательным условием для участия в соревновании по производству сахарной свеклы является выполнение объемов поставок (закупок) сахарной свеклы для республиканских государственных нужд.</w:t>
      </w:r>
    </w:p>
    <w:p w:rsidR="00303727" w:rsidRDefault="00303727">
      <w:pPr>
        <w:pStyle w:val="newncpi"/>
      </w:pPr>
      <w:r>
        <w:t>В номинации «Производство травяных кормов» победителем соревнования признается организация, обеспечившая наибольшее производство травяных кормов в кормовых единицах с одного балло-гектара сельскохозяйственных угодий. Обязательными условиями для участия в соревновании являются обеспеченность травяными кормами на зимний стойловый период – не менее 28 центнеров кормовых единиц на условную голову скота, а также их производство первым классом – 100 %.</w:t>
      </w:r>
    </w:p>
    <w:p w:rsidR="00303727" w:rsidRDefault="00303727">
      <w:pPr>
        <w:pStyle w:val="point"/>
      </w:pPr>
      <w:r>
        <w:t>6. По второй группе в соревновании принимают участие промышленные организации.</w:t>
      </w:r>
    </w:p>
    <w:p w:rsidR="00303727" w:rsidRDefault="00303727">
      <w:pPr>
        <w:pStyle w:val="newncpi"/>
      </w:pPr>
      <w:r>
        <w:t>Победителем соревнования среди промышленных организаций признается промышленная организация, набравшая наибольшее количество баллов в соответствии с критериями оценки показателей подведения итогов соревнования среди промышленных организаций, согласно приложению 3.</w:t>
      </w:r>
    </w:p>
    <w:p w:rsidR="00303727" w:rsidRDefault="00303727">
      <w:pPr>
        <w:pStyle w:val="newncpi"/>
      </w:pPr>
      <w:r>
        <w:t>Для промышленных организаций учреждается два призовых места с вручением дипломов I, II степени в рамке или папке (с вкладышем), цветочных композиций, денежного вознаграждения в размере:</w:t>
      </w:r>
    </w:p>
    <w:p w:rsidR="00303727" w:rsidRDefault="00303727">
      <w:pPr>
        <w:pStyle w:val="newncpi"/>
      </w:pPr>
      <w:r>
        <w:t>за первое место – 70 базовых величин;</w:t>
      </w:r>
    </w:p>
    <w:p w:rsidR="00303727" w:rsidRDefault="00303727">
      <w:pPr>
        <w:pStyle w:val="newncpi"/>
      </w:pPr>
      <w:r>
        <w:t>за второе место – 50 базовых величин.</w:t>
      </w:r>
    </w:p>
    <w:p w:rsidR="00303727" w:rsidRDefault="00303727">
      <w:pPr>
        <w:pStyle w:val="newncpi"/>
      </w:pPr>
      <w:r>
        <w:t>Трудовой коллектив промышленной организации, занявший первое место, награждается переходящим Почетным знаменем «За достигнутые высокие показатели в развитии промышленного производства» и заносится на Доску почета.</w:t>
      </w:r>
    </w:p>
    <w:p w:rsidR="00303727" w:rsidRDefault="00303727">
      <w:pPr>
        <w:pStyle w:val="point"/>
      </w:pPr>
      <w:r>
        <w:t>7. По третьей группе в соревновании принимают участие строительные и дорожно-строительные организации, организации жилищно-коммунального хозяйства, торговли, общественного питания, связи, энергетики, бытового обслуживания, лесного хозяйства, обособленные структурные подразделения организаций жилищно-коммунального хозяйства, торговли, общественного питания, связи, бытового обслуживания, лесного хозяйства.</w:t>
      </w:r>
    </w:p>
    <w:p w:rsidR="00303727" w:rsidRDefault="00303727">
      <w:pPr>
        <w:pStyle w:val="newncpi"/>
      </w:pPr>
      <w:r>
        <w:t xml:space="preserve">Награждение победителей соревнования среди строительных и дорожно-строительных организаций, организаций жилищно-коммунального хозяйства, торговли, общественного питания, связи, энергетики, бытового обслуживания, лесного хозяйства, обособленных структурных подразделений организаций жилищно-коммунального </w:t>
      </w:r>
      <w:r>
        <w:lastRenderedPageBreak/>
        <w:t>хозяйства, торговли, общественного питания, связи, бытового обслуживания, лесного хозяйства осуществляется следующим образом:</w:t>
      </w:r>
    </w:p>
    <w:p w:rsidR="00303727" w:rsidRDefault="00303727">
      <w:pPr>
        <w:pStyle w:val="underpoint"/>
      </w:pPr>
      <w:r>
        <w:t>7.1. для строительных и дорожно-строительных организаций, организаций жилищно-коммунального хозяйства, торговли, общественного питания, связи, энергетики, бытового обслуживания, лесного хозяйства учреждается три призовых места с вручением дипломов I, II, III степени в рамке или папке (с вкладышем), цветочных композиций, денежного вознаграждения в размере:</w:t>
      </w:r>
    </w:p>
    <w:p w:rsidR="00303727" w:rsidRDefault="00303727">
      <w:pPr>
        <w:pStyle w:val="newncpi"/>
      </w:pPr>
      <w:r>
        <w:t>за первое место – 70 базовых величин;</w:t>
      </w:r>
    </w:p>
    <w:p w:rsidR="00303727" w:rsidRDefault="00303727">
      <w:pPr>
        <w:pStyle w:val="newncpi"/>
      </w:pPr>
      <w:r>
        <w:t>за второе место – 50 базовых величин;</w:t>
      </w:r>
    </w:p>
    <w:p w:rsidR="00303727" w:rsidRDefault="00303727">
      <w:pPr>
        <w:pStyle w:val="newncpi"/>
      </w:pPr>
      <w:r>
        <w:t>за третье место – 30 базовых величин.</w:t>
      </w:r>
    </w:p>
    <w:p w:rsidR="00303727" w:rsidRDefault="00303727">
      <w:pPr>
        <w:pStyle w:val="newncpi"/>
      </w:pPr>
      <w:r>
        <w:t>Победителем соревнования признается строительная, дорожно-строительная организация, организация жилищно-коммунального хозяйства, торговли, общественного питания, связи, энергетики, бытового обслуживания, лесного хозяйства, которая набрала наибольшее количество баллов в соответствии с критериями оценки показателей подведения итогов соревнования среди строительных и дорожно-строительных организаций, организаций жилищно-коммунального хозяйства, торговли, общественного питания, связи, энергетики, бытового обслуживания, лесного хозяйства, согласно приложению 4.</w:t>
      </w:r>
    </w:p>
    <w:p w:rsidR="00303727" w:rsidRDefault="00303727">
      <w:pPr>
        <w:pStyle w:val="newncpi"/>
      </w:pPr>
      <w:r>
        <w:t>Трудовой коллектив строительной, дорожно-строительной организации, организации жилищно-коммунального хозяйства, торговли, общественного питания, связи, энергетики, бытового обслуживания, лесного хозяйства, занявший первое место, заносится на Доску почета;</w:t>
      </w:r>
    </w:p>
    <w:p w:rsidR="00303727" w:rsidRDefault="00303727">
      <w:pPr>
        <w:pStyle w:val="underpoint"/>
      </w:pPr>
      <w:r>
        <w:t>7.2. для обособленных структурных подразделений организаций жилищно-коммунального хозяйства, торговли, общественного питания, связи, бытового обслуживания, лесного хозяйства учреждается шесть призовых мест с вручением дипломов в рамке или папке (с вкладышем), цветочных композиций, денежного вознаграждения в размере 7 базовых величин по номинациям:</w:t>
      </w:r>
    </w:p>
    <w:p w:rsidR="00303727" w:rsidRDefault="00303727">
      <w:pPr>
        <w:pStyle w:val="newncpi"/>
      </w:pPr>
      <w:r>
        <w:t>«Лучший участок жилищно-коммунального хозяйства»;</w:t>
      </w:r>
    </w:p>
    <w:p w:rsidR="00303727" w:rsidRDefault="00303727">
      <w:pPr>
        <w:pStyle w:val="newncpi"/>
      </w:pPr>
      <w:r>
        <w:t>«Лучший объект розничной торговли»;</w:t>
      </w:r>
    </w:p>
    <w:p w:rsidR="00303727" w:rsidRDefault="00303727">
      <w:pPr>
        <w:pStyle w:val="newncpi"/>
      </w:pPr>
      <w:r>
        <w:t>«Лучший объект общественного питания»;</w:t>
      </w:r>
    </w:p>
    <w:p w:rsidR="00303727" w:rsidRDefault="00303727">
      <w:pPr>
        <w:pStyle w:val="newncpi"/>
      </w:pPr>
      <w:r>
        <w:t>«Лучшее отделение почтовой связи»;</w:t>
      </w:r>
    </w:p>
    <w:p w:rsidR="00303727" w:rsidRDefault="00303727">
      <w:pPr>
        <w:pStyle w:val="newncpi"/>
      </w:pPr>
      <w:r>
        <w:t>«Лучший объект бытового обслуживания»;</w:t>
      </w:r>
    </w:p>
    <w:p w:rsidR="00303727" w:rsidRDefault="00303727">
      <w:pPr>
        <w:pStyle w:val="newncpi"/>
      </w:pPr>
      <w:r>
        <w:t>«Лучшее лесничество».</w:t>
      </w:r>
    </w:p>
    <w:p w:rsidR="00303727" w:rsidRDefault="00303727">
      <w:pPr>
        <w:pStyle w:val="newncpi"/>
      </w:pPr>
      <w:r>
        <w:t>Победителем соревнования в номинациях «Лучший участок жилищно-коммунального хозяйства», «Лучший объект розничной торговли», «Лучший объект общественного питания», «Лучшее отделение почтовой связи», «Лучший объект бытового обслуживания», «Лучшее лесничество» признается организация, набравшая наибольшее количество баллов в соответствии с критериями оценки показателей подведения итогов соревнования среди обособленных структурных подразделений организаций жилищно-коммунального хозяйства, торговли, общественного питания, связи, бытового обслуживания, лесного хозяйства, согласно приложению 5.</w:t>
      </w:r>
    </w:p>
    <w:p w:rsidR="00303727" w:rsidRDefault="00303727">
      <w:pPr>
        <w:pStyle w:val="newncpi"/>
      </w:pPr>
      <w:r>
        <w:t>Трудовые коллективы обособленных структурных подразделений организаций жилищно-коммунального хозяйства, торговли, лесного хозяйства, занявшие первое место по номинациям «Лучший участок жилищно-коммунального хозяйства», «Лучший объект розничной торговли», «Лучшее лесничество», заносятся на Доску почета.</w:t>
      </w:r>
    </w:p>
    <w:p w:rsidR="00303727" w:rsidRDefault="00303727">
      <w:pPr>
        <w:pStyle w:val="point"/>
      </w:pPr>
      <w:r>
        <w:t>8. По четвертой группе в соревновании принимают участие организации социально-культурной сферы:</w:t>
      </w:r>
    </w:p>
    <w:p w:rsidR="00303727" w:rsidRDefault="00303727">
      <w:pPr>
        <w:pStyle w:val="newncpi"/>
      </w:pPr>
      <w:r>
        <w:t>в сфере образования: учреждения общего среднего образования (средние школы, учебно-педагогические комплексы), учреждения, реализующие учебную программу дошкольного образования (малокомплектные, многокомплектные учреждения дошкольного образования);</w:t>
      </w:r>
    </w:p>
    <w:p w:rsidR="00303727" w:rsidRDefault="00303727">
      <w:pPr>
        <w:pStyle w:val="newncpi"/>
      </w:pPr>
      <w:r>
        <w:lastRenderedPageBreak/>
        <w:t>в сфере культуры: учреждения культуры (центры культуры и досуга, культурно-спортивный центр, сельские дома культуры, сельские клубы, библиотеки), учреждения образования в сфере культуры (детская школа искусств, ее филиалы);</w:t>
      </w:r>
    </w:p>
    <w:p w:rsidR="00303727" w:rsidRDefault="00303727">
      <w:pPr>
        <w:pStyle w:val="newncpi"/>
      </w:pPr>
      <w:r>
        <w:t>в сфере здравоохранения: участковые больницы, амбулатории, фельдшерско-акушерские пункты;</w:t>
      </w:r>
    </w:p>
    <w:p w:rsidR="00303727" w:rsidRDefault="00303727">
      <w:pPr>
        <w:pStyle w:val="newncpi"/>
      </w:pPr>
      <w:r>
        <w:t>в сфере физической культуры, спорта и туризма: специализированные учебно-спортивные учреждения, физкультурно-спортивные клубы по месту жительства, коллективы физической культуры организаций.</w:t>
      </w:r>
    </w:p>
    <w:p w:rsidR="00303727" w:rsidRDefault="00303727">
      <w:pPr>
        <w:pStyle w:val="newncpi"/>
      </w:pPr>
      <w:r>
        <w:t>Награждение победителей соревнования среди организаций социально-культурной сферы осуществляется следующим образом:</w:t>
      </w:r>
    </w:p>
    <w:p w:rsidR="00303727" w:rsidRDefault="00303727">
      <w:pPr>
        <w:pStyle w:val="underpoint"/>
      </w:pPr>
      <w:r>
        <w:t>8.1. для организаций социально-культурной сферы учреждается шесть призовых мест с вручением дипломов в рамке или папке (с вкладышем), цветочных композиций, денежного вознаграждения в размере 7 базовых величин по номинациям:</w:t>
      </w:r>
    </w:p>
    <w:p w:rsidR="00303727" w:rsidRDefault="00303727">
      <w:pPr>
        <w:pStyle w:val="newncpi"/>
      </w:pPr>
      <w:r>
        <w:t>«Лучшее учреждение общего среднего образования»;</w:t>
      </w:r>
    </w:p>
    <w:p w:rsidR="00303727" w:rsidRDefault="00303727">
      <w:pPr>
        <w:pStyle w:val="newncpi"/>
      </w:pPr>
      <w:r>
        <w:t>«Лучшее учреждение дошкольного образования»;</w:t>
      </w:r>
    </w:p>
    <w:p w:rsidR="00303727" w:rsidRDefault="00303727">
      <w:pPr>
        <w:pStyle w:val="newncpi"/>
      </w:pPr>
      <w:r>
        <w:t>«Лучшее учреждение культуры»;</w:t>
      </w:r>
    </w:p>
    <w:p w:rsidR="00303727" w:rsidRDefault="00303727">
      <w:pPr>
        <w:pStyle w:val="newncpi"/>
      </w:pPr>
      <w:r>
        <w:t>«Лучшая детская школа искусств (филиал)»;</w:t>
      </w:r>
    </w:p>
    <w:p w:rsidR="00303727" w:rsidRDefault="00303727">
      <w:pPr>
        <w:pStyle w:val="newncpi"/>
      </w:pPr>
      <w:r>
        <w:t>«Лучшее учреждение здравоохранения»;</w:t>
      </w:r>
    </w:p>
    <w:p w:rsidR="00303727" w:rsidRDefault="00303727">
      <w:pPr>
        <w:pStyle w:val="newncpi"/>
      </w:pPr>
      <w:r>
        <w:t>«Лучшее учреждение, трудовой коллектив по развитию физической культуры, спорта и туризма».</w:t>
      </w:r>
    </w:p>
    <w:p w:rsidR="00303727" w:rsidRDefault="00303727">
      <w:pPr>
        <w:pStyle w:val="newncpi"/>
      </w:pPr>
      <w:r>
        <w:t>В номинациях «Лучшее учреждение общего среднего образования», «Лучшее учреждение дошкольного образования» победителем соревнования признается организация в сфере образования, набравшая наибольшее количество баллов в соответствии с критериями оценки показателей подведения итогов соревнования среди организаций социально-культурной сферы в сфере образования, согласно приложению 6.</w:t>
      </w:r>
    </w:p>
    <w:p w:rsidR="00303727" w:rsidRDefault="00303727">
      <w:pPr>
        <w:pStyle w:val="newncpi"/>
      </w:pPr>
      <w:r>
        <w:t>При подведении итогов соревнования среди организаций социально-культурной сферы в сфере образования учитывается морально-психологический климат, сложившийся в педагогическом и детском коллективах. При наличии обоснованных жалоб снимается 10 % набранных баллов. Подведение итогов соревнования осуществляется по результатам работы за прошедший учебный год. Место (рейтинг) организаций социально-культурной сферы в сфере образования определяется путем суммирования результатов каждого показателя.</w:t>
      </w:r>
    </w:p>
    <w:p w:rsidR="00303727" w:rsidRDefault="00303727">
      <w:pPr>
        <w:pStyle w:val="newncpi"/>
      </w:pPr>
      <w:r>
        <w:t>В номинациях «Лучшее учреждение культуры», «Лучшая детская школа искусств (филиал)» победителем соревнования признается организация в сфере культуры, набравшая наибольшее количество баллов в соответствии с критериями оценки показателей подведения итогов соревнования среди организаций социально-культурной сферы в сфере культуры, согласно приложению 7.</w:t>
      </w:r>
    </w:p>
    <w:p w:rsidR="00303727" w:rsidRDefault="00303727">
      <w:pPr>
        <w:pStyle w:val="newncpi"/>
      </w:pPr>
      <w:r>
        <w:t>В номинации «Лучшее учреждение здравоохранения» победителем соревнования признается организация в сфере здравоохранения, набравшая наибольшее количество баллов в соответствии с критериями оценки показателей подведения итогов соревнования среди организаций социально-культурной сферы в сфере здравоохранения, согласно приложению 8.</w:t>
      </w:r>
    </w:p>
    <w:p w:rsidR="00303727" w:rsidRDefault="00303727">
      <w:pPr>
        <w:pStyle w:val="newncpi"/>
      </w:pPr>
      <w:r>
        <w:t>В номинации «Лучшее учреждение, трудовой коллектив по развитию физической культуры, спорта и туризма» победителем соревнования признается организация, набравшая наибольшее количество баллов в соответствии с критериями оценки показателей подведения итогов соревнования среди организаций социально-культурной сферы в сфере физической культуры, спорта и туризма, согласно приложению 9.</w:t>
      </w:r>
    </w:p>
    <w:p w:rsidR="00303727" w:rsidRDefault="00303727">
      <w:pPr>
        <w:pStyle w:val="newncpi"/>
      </w:pPr>
      <w:r>
        <w:t xml:space="preserve">Трудовые коллективы организаций социально-культурной сферы, занявшие первое место по номинациям «Лучшее учреждение общего среднего образования», «Лучшее учреждение дошкольного образования», «Лучшее учреждение культуры», «Лучшая детская школа искусств (филиал)», «Лучшее учреждение здравоохранения», «Лучшее </w:t>
      </w:r>
      <w:r>
        <w:lastRenderedPageBreak/>
        <w:t>учреждение, трудовой коллектив по развитию физической культуры, спорта и туризма», заносятся на Доску почета;</w:t>
      </w:r>
    </w:p>
    <w:p w:rsidR="00303727" w:rsidRDefault="00303727">
      <w:pPr>
        <w:pStyle w:val="underpoint"/>
      </w:pPr>
      <w:r>
        <w:t>8.2. для организаций социально-культурной сферы, признанных победителями соревнования по номинациям, указанным в подпункте 8.1 настоящего пункта, учреждается одно призовое место с вручением диплома I степени в рамке или папке (с вкладышем), цветочной композиции, денежного вознаграждения в размере 23 базовых величин.</w:t>
      </w:r>
    </w:p>
    <w:p w:rsidR="00303727" w:rsidRDefault="00303727">
      <w:pPr>
        <w:pStyle w:val="newncpi"/>
      </w:pPr>
      <w:r>
        <w:t>Победителем соревнования среди организаций социально-культурной сферы признается организация социально-культурной сферы, которая набрала наибольшее количество баллов в соответствии с критериями показателей подведения итогов соревнования среди организаций социально-культурной сферы, согласно приложению 10.</w:t>
      </w:r>
    </w:p>
    <w:p w:rsidR="00303727" w:rsidRDefault="00303727">
      <w:pPr>
        <w:pStyle w:val="newncpi"/>
      </w:pPr>
      <w:r>
        <w:t>Трудовой коллектив организации социально-культурной сферы, занявший первое место, награждается переходящим Почетным знаменем «За достигнутые высокие показатели в социально-культурном развитии» и заносится на Доску почета.</w:t>
      </w:r>
    </w:p>
    <w:p w:rsidR="00303727" w:rsidRDefault="00303727">
      <w:pPr>
        <w:pStyle w:val="point"/>
      </w:pPr>
      <w:r>
        <w:t>9. По пятой группе в соревновании принимают участие субъекты малого и среднего предпринимательства, зарегистрированные на территории района, со средней численностью работников в отчетный период до 250 человек включительно, и подавшие до 5 февраля года, следующего за отчетным, в отдел экономики райисполкома заявку на участие в соревновании среди субъектов малого и среднего предпринимательства по форме согласно приложениям 11–13.</w:t>
      </w:r>
    </w:p>
    <w:p w:rsidR="00303727" w:rsidRDefault="00303727">
      <w:pPr>
        <w:pStyle w:val="newncpi"/>
      </w:pPr>
      <w:r>
        <w:t>В пятой группе соревнования среди субъектов малого и среднего предпринимательства проводятся по следующим номинациям:</w:t>
      </w:r>
    </w:p>
    <w:p w:rsidR="00303727" w:rsidRDefault="00303727">
      <w:pPr>
        <w:pStyle w:val="newncpi"/>
      </w:pPr>
      <w:r>
        <w:t>«Лучший предприниматель»;</w:t>
      </w:r>
    </w:p>
    <w:p w:rsidR="00303727" w:rsidRDefault="00303727">
      <w:pPr>
        <w:pStyle w:val="newncpi"/>
      </w:pPr>
      <w:r>
        <w:t>«Лучший экспортер товаров»;</w:t>
      </w:r>
    </w:p>
    <w:p w:rsidR="00303727" w:rsidRDefault="00303727">
      <w:pPr>
        <w:pStyle w:val="newncpi"/>
      </w:pPr>
      <w:r>
        <w:t>«Лучший экспортер услуг».</w:t>
      </w:r>
    </w:p>
    <w:p w:rsidR="00303727" w:rsidRDefault="00303727">
      <w:pPr>
        <w:pStyle w:val="newncpi"/>
      </w:pPr>
      <w:r>
        <w:t>Победителем соревнования по каждой номинации признается субъект малого или среднего предпринимательства, набравший наибольшее количество баллов в соответствии с критериями оценки показателей подведения итогов соревнования среди субъектов малого и среднего предпринимательства, согласно приложению 14.</w:t>
      </w:r>
    </w:p>
    <w:p w:rsidR="00303727" w:rsidRDefault="00303727">
      <w:pPr>
        <w:pStyle w:val="newncpi"/>
      </w:pPr>
      <w:r>
        <w:t>По каждому показателю участникам соревнования выставляются баллы. Наибольшее количество баллов соответствует количеству участников соревнования. Далее баллы выставляются в порядке убывания согласно занятому месту по каждому показателю в соревновании.</w:t>
      </w:r>
    </w:p>
    <w:p w:rsidR="00303727" w:rsidRDefault="00303727">
      <w:pPr>
        <w:pStyle w:val="newncpi"/>
      </w:pPr>
      <w:r>
        <w:t>В соревновании по номинациям «Лучший экспортер товаров» и «Лучший экспортер услуг» могут принимать участие субъекты малого и среднего предпринимательства, поставляющие на экспорт товары, услуги, имущественные права на объекты интеллектуальной собственности собственного производства на протяжении не менее двух предшествующих отчетному году лет.</w:t>
      </w:r>
    </w:p>
    <w:p w:rsidR="00303727" w:rsidRDefault="00303727">
      <w:pPr>
        <w:pStyle w:val="newncpi"/>
      </w:pPr>
      <w:r>
        <w:t>Обособленные структурные подразделения юридических лиц, не являющиеся юридическими лицами, в соревновании не участвуют.</w:t>
      </w:r>
    </w:p>
    <w:p w:rsidR="00303727" w:rsidRDefault="00303727">
      <w:pPr>
        <w:pStyle w:val="newncpi"/>
      </w:pPr>
      <w:r>
        <w:t>Награждение победителей соревнования среди субъектов малого и среднего предпринимательства осуществляется следующим образом:</w:t>
      </w:r>
    </w:p>
    <w:p w:rsidR="00303727" w:rsidRDefault="00303727">
      <w:pPr>
        <w:pStyle w:val="underpoint"/>
      </w:pPr>
      <w:r>
        <w:t>9.1. в номинации «Лучший предприниматель» учреждается три призовых места с вручением дипломов I, II, III степени в рамке или папке (с вкладышем), цветочных композиций, денежного вознаграждения в размере:</w:t>
      </w:r>
    </w:p>
    <w:p w:rsidR="00303727" w:rsidRDefault="00303727">
      <w:pPr>
        <w:pStyle w:val="newncpi"/>
      </w:pPr>
      <w:r>
        <w:t>за первое место – 30 базовых величин;</w:t>
      </w:r>
    </w:p>
    <w:p w:rsidR="00303727" w:rsidRDefault="00303727">
      <w:pPr>
        <w:pStyle w:val="newncpi"/>
      </w:pPr>
      <w:r>
        <w:t>за второе место – 20 базовых величин;</w:t>
      </w:r>
    </w:p>
    <w:p w:rsidR="00303727" w:rsidRDefault="00303727">
      <w:pPr>
        <w:pStyle w:val="newncpi"/>
      </w:pPr>
      <w:r>
        <w:t>за третье место – 10 базовых величин.</w:t>
      </w:r>
    </w:p>
    <w:p w:rsidR="00303727" w:rsidRDefault="00303727">
      <w:pPr>
        <w:pStyle w:val="newncpi"/>
      </w:pPr>
      <w:r>
        <w:t>Трудовой коллектив субъекта малого, среднего предпринимательства или индивидуальный предприниматель, занявший первое место, награждается переходящим вымпелом «Лучший предприниматель» и заносится на Доску почета;</w:t>
      </w:r>
    </w:p>
    <w:p w:rsidR="00303727" w:rsidRDefault="00303727">
      <w:pPr>
        <w:pStyle w:val="underpoint"/>
      </w:pPr>
      <w:r>
        <w:lastRenderedPageBreak/>
        <w:t>9.2. в номинации «Лучший экспортер товаров» победителем признается субъект малого или среднего предпринимательства, достигший наилучших результатов по экспорту товаров по итогам года, с вручением переходящего вымпела «Лучший экспортер товаров», диплома в рамке или папке (с вкладышем), цветочной композиции и денежного вознаграждения в размере 20 базовых величин;</w:t>
      </w:r>
    </w:p>
    <w:p w:rsidR="00303727" w:rsidRDefault="00303727">
      <w:pPr>
        <w:pStyle w:val="underpoint"/>
      </w:pPr>
      <w:r>
        <w:t>9.3. в номинации «Лучший экспортер услуг» победителем признается субъект малого или среднего предпринимательства, достигший наилучших результатов по экспорту услуг по итогам года, с вручением переходящего вымпела «Лучший экспортер услуг», диплома в рамке или папке (с вкладышем), цветочной композиции и денежного вознаграждения в размере 20 базовых величин.</w:t>
      </w:r>
    </w:p>
    <w:p w:rsidR="00303727" w:rsidRDefault="00303727">
      <w:pPr>
        <w:pStyle w:val="point"/>
      </w:pPr>
      <w:r>
        <w:t>10. По шестой группе в соревновании принимают участие сельские исполнительные комитеты, органы территориального общественного самоуправления (старосты сельских населенных пунктов).</w:t>
      </w:r>
    </w:p>
    <w:p w:rsidR="00303727" w:rsidRDefault="00303727">
      <w:pPr>
        <w:pStyle w:val="newncpi"/>
      </w:pPr>
      <w:r>
        <w:t>Награждение победителей соревнования среди сельских исполнительных комитетов, органов территориального общественного самоуправления (старосты сельских населенных пунктов) осуществляется следующим образом:</w:t>
      </w:r>
    </w:p>
    <w:p w:rsidR="00303727" w:rsidRDefault="00303727">
      <w:pPr>
        <w:pStyle w:val="underpoint"/>
      </w:pPr>
      <w:r>
        <w:t>10.1. победителями соревнования среди сельских исполнительных комитетов признаются сельские исполнительные комитеты, достигшие наивысших результатов в организационно-массовой работе и развитии своих территорий в соответствии с критериями оценки показателей подведения итогов соревнования среди сельских исполнительных комитетов, согласно приложению 15.</w:t>
      </w:r>
    </w:p>
    <w:p w:rsidR="00303727" w:rsidRDefault="00303727">
      <w:pPr>
        <w:pStyle w:val="newncpi"/>
      </w:pPr>
      <w:r>
        <w:t>По итогам соревнования среди сельских исполнительных комитетов учреждается три призовых места с вручением дипломов I, II, III степени в рамке или папке (с вкладышем), цветочных композиций, денежного вознаграждения в размере:</w:t>
      </w:r>
    </w:p>
    <w:p w:rsidR="00303727" w:rsidRDefault="00303727">
      <w:pPr>
        <w:pStyle w:val="newncpi"/>
      </w:pPr>
      <w:r>
        <w:t>за первое место – 30 базовых величин;</w:t>
      </w:r>
    </w:p>
    <w:p w:rsidR="00303727" w:rsidRDefault="00303727">
      <w:pPr>
        <w:pStyle w:val="newncpi"/>
      </w:pPr>
      <w:r>
        <w:t>за второе место – 20 базовых величин;</w:t>
      </w:r>
    </w:p>
    <w:p w:rsidR="00303727" w:rsidRDefault="00303727">
      <w:pPr>
        <w:pStyle w:val="newncpi"/>
      </w:pPr>
      <w:r>
        <w:t>за третье место – 10 базовых величин.</w:t>
      </w:r>
    </w:p>
    <w:p w:rsidR="00303727" w:rsidRDefault="00303727">
      <w:pPr>
        <w:pStyle w:val="newncpi"/>
      </w:pPr>
      <w:r>
        <w:t>Трудовой коллектив сельского исполнительного комитета, занявший первое место, награждается переходящим Почетным знаменем «За достигнутые высокие показатели в соревновании среди сельских исполнительных комитетов» и заносится на Доску почета;</w:t>
      </w:r>
    </w:p>
    <w:p w:rsidR="00303727" w:rsidRDefault="00303727">
      <w:pPr>
        <w:pStyle w:val="underpoint"/>
      </w:pPr>
      <w:r>
        <w:t>10.2. победителем соревнования среди органов территориального общественного самоуправления признаются старосты сельских населенных пунктов района, добившиеся лучших результатов в организационно-массовой работе, развитии своих территорий согласно критериям оценки показателей подведения итогов соревнования среди органов территориального общественного самоуправления, согласно приложению 16.</w:t>
      </w:r>
    </w:p>
    <w:p w:rsidR="00303727" w:rsidRDefault="00303727">
      <w:pPr>
        <w:pStyle w:val="newncpi"/>
      </w:pPr>
      <w:r>
        <w:t>Соревнование среди органов территориального общественного самоуправления проводится по номинации «Лучший среди органов территориального общественного самоуправления».</w:t>
      </w:r>
    </w:p>
    <w:p w:rsidR="00303727" w:rsidRDefault="00303727">
      <w:pPr>
        <w:pStyle w:val="newncpi"/>
      </w:pPr>
      <w:r>
        <w:t>По итогам соревнования среди органов территориального общественного самоуправления учреждается три призовых места с вручением диплома в рамке или папке (с вкладышем), цветочной композиции и денежного вознаграждения в размере:</w:t>
      </w:r>
    </w:p>
    <w:p w:rsidR="00303727" w:rsidRDefault="00303727">
      <w:pPr>
        <w:pStyle w:val="newncpi"/>
      </w:pPr>
      <w:r>
        <w:t>за первое место – 6 базовых величин;</w:t>
      </w:r>
    </w:p>
    <w:p w:rsidR="00303727" w:rsidRDefault="00303727">
      <w:pPr>
        <w:pStyle w:val="newncpi"/>
      </w:pPr>
      <w:r>
        <w:t>за второе место – 4 базовых величин;</w:t>
      </w:r>
    </w:p>
    <w:p w:rsidR="00303727" w:rsidRDefault="00303727">
      <w:pPr>
        <w:pStyle w:val="newncpi"/>
      </w:pPr>
      <w:r>
        <w:t>за третье место – 3 базовых величин.</w:t>
      </w:r>
    </w:p>
    <w:p w:rsidR="00303727" w:rsidRDefault="00303727">
      <w:pPr>
        <w:pStyle w:val="point"/>
      </w:pPr>
      <w:r>
        <w:t>11. По седьмой группе в соревновании принимают участие работники организаций по ведущим профессиям.</w:t>
      </w:r>
    </w:p>
    <w:p w:rsidR="00303727" w:rsidRDefault="00303727">
      <w:pPr>
        <w:pStyle w:val="newncpi"/>
      </w:pPr>
      <w:r>
        <w:t>Выдвижение кандидатур производится по представлению администрации организации и первичной профсоюзной организации. При выдвижении кандидата учитываются соблюдение работником трудовой и производственной дисциплины, техники безопасности и культуры производства, участие в общественно-политической жизни.</w:t>
      </w:r>
    </w:p>
    <w:p w:rsidR="00303727" w:rsidRDefault="00303727">
      <w:pPr>
        <w:pStyle w:val="newncpi"/>
      </w:pPr>
      <w:r>
        <w:lastRenderedPageBreak/>
        <w:t>Подведение итогов соревнования осуществляется по результатам работы за отчетный год.</w:t>
      </w:r>
    </w:p>
    <w:p w:rsidR="00303727" w:rsidRDefault="00303727">
      <w:pPr>
        <w:pStyle w:val="newncpi"/>
      </w:pPr>
      <w:r>
        <w:t>Победителями индивидуальных соревнований по ведущим профессиям признаются работники, достигшие лучших результатов в профессиональной деятельности, с присвоением звания:</w:t>
      </w:r>
    </w:p>
    <w:p w:rsidR="00303727" w:rsidRDefault="00303727">
      <w:pPr>
        <w:pStyle w:val="newncpi"/>
      </w:pPr>
      <w:r>
        <w:t>«Лучший инженер» – присваивается инженеру за лучшую постановку инженерной работы, обеспечившему своевременную и качественную подготовку машинно-тракторного парка к полевым работам, технологическую дисциплину;</w:t>
      </w:r>
    </w:p>
    <w:p w:rsidR="00303727" w:rsidRDefault="00303727">
      <w:pPr>
        <w:pStyle w:val="newncpi"/>
      </w:pPr>
      <w:r>
        <w:t>«Лучший инженер по охране труда» – присваивается работнику, обеспечившему снижение в течение отчетного периода количества рабочих мест, не соответствующих государственным нормативным требованиям охраны труда, отсутствие в течение отчетного периода потерпевших при несчастных случаях на производстве;</w:t>
      </w:r>
    </w:p>
    <w:p w:rsidR="00303727" w:rsidRDefault="00303727">
      <w:pPr>
        <w:pStyle w:val="newncpi"/>
      </w:pPr>
      <w:r>
        <w:t>«Лучший заведующий ремонтными мастерскими» – присваивается работнику, обеспечившему своевременную и качественную подготовку машинно-тракторного парка к полевым работам, технологическую дисциплину на машинном дворе;</w:t>
      </w:r>
    </w:p>
    <w:p w:rsidR="00303727" w:rsidRDefault="00303727">
      <w:pPr>
        <w:pStyle w:val="newncpi"/>
      </w:pPr>
      <w:r>
        <w:t>«Лучший зоотехник» – присваивается зоотехнику за соблюдение технологических регламентов производства животноводческой продукции;</w:t>
      </w:r>
    </w:p>
    <w:p w:rsidR="00303727" w:rsidRDefault="00303727">
      <w:pPr>
        <w:pStyle w:val="newncpi"/>
      </w:pPr>
      <w:r>
        <w:t>«Лучший ветеринарный врач» – присваивается ветеринарному врачу, обеспечившему наименьшее непроизводительное выбытие скота, недопущение инфекционных заболеваний, качественное выполнение плановых противоэпизоотических мероприятий;</w:t>
      </w:r>
    </w:p>
    <w:p w:rsidR="00303727" w:rsidRDefault="00303727">
      <w:pPr>
        <w:pStyle w:val="newncpi"/>
      </w:pPr>
      <w:r>
        <w:t>«Лучший техник-осеменатор, занятый искусственным осеменением свиноматок» – присваивается технику-осеменатору, обеспечившему наибольший выход поросят от 100 основных свиноматок, но не менее 2200 поросят;</w:t>
      </w:r>
    </w:p>
    <w:p w:rsidR="00303727" w:rsidRDefault="00303727">
      <w:pPr>
        <w:pStyle w:val="newncpi"/>
      </w:pPr>
      <w:r>
        <w:t>«Лучший оператор машинного доения» – присваивается оператору, достигшему наибольшего удоя молока на одну корову, обеспечившему прирост надоя к уровню предыдущего года и сохранность родившихся телят не менее 95 %;</w:t>
      </w:r>
    </w:p>
    <w:p w:rsidR="00303727" w:rsidRDefault="00303727">
      <w:pPr>
        <w:pStyle w:val="newncpi"/>
      </w:pPr>
      <w:r>
        <w:t>«Лучший оператор по выращиванию крупного рогатого скота до шестимесячного возраста» – присваивается оператору, достигшему наивысшего среднесуточного привеса молодняка крупного рогатого скота, при сохранности молодняка не менее 95 %;</w:t>
      </w:r>
    </w:p>
    <w:p w:rsidR="00303727" w:rsidRDefault="00303727">
      <w:pPr>
        <w:pStyle w:val="newncpi"/>
      </w:pPr>
      <w:r>
        <w:t>«Лучший оператор по выращиванию крупного рогатого скота старше шестимесячного возраста» – присваивается оператору, достигшему наивысшего среднесуточного привеса крупного рогатого скота;</w:t>
      </w:r>
    </w:p>
    <w:p w:rsidR="00303727" w:rsidRDefault="00303727">
      <w:pPr>
        <w:pStyle w:val="newncpi"/>
      </w:pPr>
      <w:r>
        <w:t>«Лучший оператор по откорму свиней» – присваивается оператору, достигшему наивысших среднесуточных привесов свиней;</w:t>
      </w:r>
    </w:p>
    <w:p w:rsidR="00303727" w:rsidRDefault="00303727">
      <w:pPr>
        <w:pStyle w:val="newncpi"/>
      </w:pPr>
      <w:r>
        <w:t>«Лучший оператор по обслуживанию свиноматок с поросятами» – присваивается оператору, достигшему наибольшего выхода поросят в год при отъеме на один опорос;</w:t>
      </w:r>
    </w:p>
    <w:p w:rsidR="00303727" w:rsidRDefault="00303727">
      <w:pPr>
        <w:pStyle w:val="newncpi"/>
      </w:pPr>
      <w:r>
        <w:t>«Лучший оператор по выращиванию бройлеров» – присваивается оператору, достигшему наивысшего среднесуточного привеса молодняка птицы;</w:t>
      </w:r>
    </w:p>
    <w:p w:rsidR="00303727" w:rsidRDefault="00303727">
      <w:pPr>
        <w:pStyle w:val="newncpi"/>
      </w:pPr>
      <w:r>
        <w:t>«Лучший оператор по обслуживанию кур-несушек» – присваивается оператору, достигшему наивысшей яйценоскости от курицы-несушки;</w:t>
      </w:r>
    </w:p>
    <w:p w:rsidR="00303727" w:rsidRDefault="00303727">
      <w:pPr>
        <w:pStyle w:val="newncpi"/>
      </w:pPr>
      <w:r>
        <w:t>«Лучший овощевод» – присваивается работнику, достигшему наивысшей урожайности овощей с одного квадратного метра на обслуживаемой площади закрытого грунта;</w:t>
      </w:r>
    </w:p>
    <w:p w:rsidR="00303727" w:rsidRDefault="00303727">
      <w:pPr>
        <w:pStyle w:val="newncpi"/>
      </w:pPr>
      <w:r>
        <w:t>«Лучший молокосдатчик» – присваивается гражданину, имеющему личное подсобное хозяйство на территории района и реализовавшему наибольший объем молока государству в расчете на одну корову. Сельские исполнительные комитеты представляют в управление по сельскому хозяйству и продовольствию райисполкома данные по закупке молока у населения не позднее 20 января года, следующего за отчетным годом;</w:t>
      </w:r>
    </w:p>
    <w:p w:rsidR="00303727" w:rsidRDefault="00303727">
      <w:pPr>
        <w:pStyle w:val="newncpi"/>
      </w:pPr>
      <w:r>
        <w:t>«Лучший механизатор» – присваивается механизатору, достигшему наивысшей выработки условных эталонных гектаров на условный трактор;</w:t>
      </w:r>
    </w:p>
    <w:p w:rsidR="00303727" w:rsidRDefault="00303727">
      <w:pPr>
        <w:pStyle w:val="newncpi"/>
      </w:pPr>
      <w:r>
        <w:lastRenderedPageBreak/>
        <w:t>«Лучший водитель» – присваивается водителю, обеспечившему наибольшее количество перевозки грузов в тонно-километрах, экономию горюче-смазочных материалов;</w:t>
      </w:r>
    </w:p>
    <w:p w:rsidR="00303727" w:rsidRDefault="00303727">
      <w:pPr>
        <w:pStyle w:val="newncpi"/>
      </w:pPr>
      <w:r>
        <w:t>«Лучший энергетик» – присваивается работнику, достигшему наивысших результатов в профессиональной деятельности;</w:t>
      </w:r>
    </w:p>
    <w:p w:rsidR="00303727" w:rsidRDefault="00303727">
      <w:pPr>
        <w:pStyle w:val="newncpi"/>
      </w:pPr>
      <w:r>
        <w:t>«Лучший экономист» – присваивается экономисту организации района за лучшую постановку экономической работы;</w:t>
      </w:r>
    </w:p>
    <w:p w:rsidR="00303727" w:rsidRDefault="00303727">
      <w:pPr>
        <w:pStyle w:val="newncpi"/>
      </w:pPr>
      <w:r>
        <w:t>«Лучший бухгалтер» – присваивается бухгалтеру за наилучшую организацию бухгалтерского учета и отчетности организации;</w:t>
      </w:r>
    </w:p>
    <w:p w:rsidR="00303727" w:rsidRDefault="00303727">
      <w:pPr>
        <w:pStyle w:val="newncpi"/>
      </w:pPr>
      <w:r>
        <w:t>«Лучший слесарь» – присваивается работнику, достигшему наивысших результатов в профессиональной деятельности;</w:t>
      </w:r>
    </w:p>
    <w:p w:rsidR="00303727" w:rsidRDefault="00303727">
      <w:pPr>
        <w:pStyle w:val="newncpi"/>
      </w:pPr>
      <w:r>
        <w:t>«Лучший оператор машинного доения в возрасте до 31 года» – присваивается оператору, достигшему наибольшего удоя молока на одну корову, обеспечившему прирост надоя к уровню предыдущего года и сохранность родившихся телят не менее 95 %;</w:t>
      </w:r>
    </w:p>
    <w:p w:rsidR="00303727" w:rsidRDefault="00303727">
      <w:pPr>
        <w:pStyle w:val="newncpi"/>
      </w:pPr>
      <w:r>
        <w:t>«Лучший механизатор в возрасте до 31 года» – присваивается механизатору, достигшему наивысшей выработки условных эталонных гектаров на условный трактор;</w:t>
      </w:r>
    </w:p>
    <w:p w:rsidR="00303727" w:rsidRDefault="00303727">
      <w:pPr>
        <w:pStyle w:val="newncpi"/>
      </w:pPr>
      <w:r>
        <w:t>«Лучший водитель в возрасте до 31 года» – присваивается молодому водителю организации района, обеспечившему наибольшее количество перевозки грузов в тонно-километрах, экономию горюче-смазочных материалов;</w:t>
      </w:r>
    </w:p>
    <w:p w:rsidR="00303727" w:rsidRDefault="00303727">
      <w:pPr>
        <w:pStyle w:val="newncpi"/>
      </w:pPr>
      <w:r>
        <w:t>«Лучший работник промышленного предприятия» – присваивается рабочему, достигшему наивысших результатов в производственной деятельности;</w:t>
      </w:r>
    </w:p>
    <w:p w:rsidR="00303727" w:rsidRDefault="00303727">
      <w:pPr>
        <w:pStyle w:val="newncpi"/>
      </w:pPr>
      <w:r>
        <w:t>«Лучший строитель» – присваивается работнику, достигшему наивысших результатов в профессиональной деятельности;</w:t>
      </w:r>
    </w:p>
    <w:p w:rsidR="00303727" w:rsidRDefault="00303727">
      <w:pPr>
        <w:pStyle w:val="newncpi"/>
      </w:pPr>
      <w:r>
        <w:t>«Лучший работник дорожно-ремонтной службы» – присваивается работнику, достигшему наивысших результатов в профессиональной деятельности;</w:t>
      </w:r>
    </w:p>
    <w:p w:rsidR="00303727" w:rsidRDefault="00303727">
      <w:pPr>
        <w:pStyle w:val="newncpi"/>
      </w:pPr>
      <w:r>
        <w:t>«Лучший работник торговли» – присваивается работнику, обеспечившему выполнение доведенных показателей, прирост объема розничного товарооборота, сохранность вверенного имущества организации, внедрение новых методов торговли;</w:t>
      </w:r>
    </w:p>
    <w:p w:rsidR="00303727" w:rsidRDefault="00303727">
      <w:pPr>
        <w:pStyle w:val="newncpi"/>
      </w:pPr>
      <w:r>
        <w:t>«Лучший работник общественного питания» – присваивается работнику, обеспечившему прирост собственной продукции, выпуск новых видов продукции общественного питания, сохранность вверенного имущества организации;</w:t>
      </w:r>
    </w:p>
    <w:p w:rsidR="00303727" w:rsidRDefault="00303727">
      <w:pPr>
        <w:pStyle w:val="newncpi"/>
      </w:pPr>
      <w:r>
        <w:t>«Лучший заготовитель» – присваивается работнику, обеспечившему выполнение плана заготовительного оборота, сохранность вверенного имущества организации, отсутствие случаев нарушения правил заготовительной деятельности;</w:t>
      </w:r>
    </w:p>
    <w:p w:rsidR="00303727" w:rsidRDefault="00303727">
      <w:pPr>
        <w:pStyle w:val="newncpi"/>
      </w:pPr>
      <w:r>
        <w:t>«Лучший работник жилищно-коммунального хозяйства» – присваивается работнику, обеспечившему рост объема выполнения платных услуг, экономию топливно-экономических ресурсов, сокращение просроченной задолженности, сохранность вверенного имущества организации;</w:t>
      </w:r>
    </w:p>
    <w:p w:rsidR="00303727" w:rsidRDefault="00303727">
      <w:pPr>
        <w:pStyle w:val="newncpi"/>
      </w:pPr>
      <w:r>
        <w:t>«Лучший электромонтер» – присваивается работнику, достигшему наивысших результатов в профессиональной деятельности;</w:t>
      </w:r>
    </w:p>
    <w:p w:rsidR="00303727" w:rsidRDefault="00303727">
      <w:pPr>
        <w:pStyle w:val="newncpi"/>
      </w:pPr>
      <w:r>
        <w:t>«Лучший работник сферы обслуживания» – присваивается работнику, обеспечившему рост объемов бытовых услуг, сохранность вверенного имущества организации, соблюдение правил бытового обслуживания населения, отсутствие жалоб заказчика;</w:t>
      </w:r>
    </w:p>
    <w:p w:rsidR="00303727" w:rsidRDefault="00303727">
      <w:pPr>
        <w:pStyle w:val="newncpi"/>
      </w:pPr>
      <w:r>
        <w:t>«Лучший работник лесного хозяйства» – присваивается работнику, достигшему наивысших результатов в профессиональной деятельности;</w:t>
      </w:r>
    </w:p>
    <w:p w:rsidR="00303727" w:rsidRDefault="00303727">
      <w:pPr>
        <w:pStyle w:val="newncpi"/>
      </w:pPr>
      <w:r>
        <w:t>«Лучший работник сферы спорта и туризма» – присваивается работнику организации физической культуры, спорта и туризма, достигшему наивысших результатов в профессиональной деятельности»;</w:t>
      </w:r>
    </w:p>
    <w:p w:rsidR="00303727" w:rsidRDefault="00303727">
      <w:pPr>
        <w:pStyle w:val="newncpi"/>
      </w:pPr>
      <w:r>
        <w:lastRenderedPageBreak/>
        <w:t>«Лучший медицинский работник» – присваивается работнику организации здравоохранения, расположенной на территории района, достигшему наивысших результатов в профессиональной деятельности;</w:t>
      </w:r>
    </w:p>
    <w:p w:rsidR="00303727" w:rsidRDefault="00303727">
      <w:pPr>
        <w:pStyle w:val="newncpi"/>
      </w:pPr>
      <w:r>
        <w:t>«Лучший педагогический работник» – присваивается учителю начальных классов, физики и астрономии, математики, истории и обществоведения, географии, русского языка и литературы, белорусского языка и литературы, информатики, иностранного языка, предметов эстетического цикла, химии, биологии, трудового обучения, физической культуры и здоровья, учителю-дефектологу, педагогу социальному, педагогу-психологу, воспитателю дошкольного образования, педагогу, достигшему наивысших результатов в области социальной, идеологической и воспитательной работы, педагогу дополнительного образования, достигшему наивысших результатов в профессиональной деятельности;</w:t>
      </w:r>
    </w:p>
    <w:p w:rsidR="00303727" w:rsidRDefault="00303727">
      <w:pPr>
        <w:pStyle w:val="newncpi"/>
      </w:pPr>
      <w:r>
        <w:t>«Лучший работник культуры» – присваивается работнику организации культуры (районный Центр культуры, автоклуб, центры культуры и досуга, культурно-спортивный комплекс, культурно-спортивный центр, сельские дома культуры, сельские клубы, библиотеки) и школы искусств и ее филиалов, достигшему наивысших результатов в профессиональной деятельности;</w:t>
      </w:r>
    </w:p>
    <w:p w:rsidR="00303727" w:rsidRDefault="00303727">
      <w:pPr>
        <w:pStyle w:val="newncpi"/>
      </w:pPr>
      <w:r>
        <w:t>«Лучший социальный работник» – присваивается работнику учреждения «Могилевский районный центр социального обслуживания населения», достигшему наивысших результатов в профессиональной деятельности;</w:t>
      </w:r>
    </w:p>
    <w:p w:rsidR="00303727" w:rsidRDefault="00303727">
      <w:pPr>
        <w:pStyle w:val="newncpi"/>
      </w:pPr>
      <w:r>
        <w:t>«Лучший идеологический работник» – присваивается работнику организации, достигшему наивысших результатов в организации идеологической работы в трудовом коллективе;</w:t>
      </w:r>
    </w:p>
    <w:p w:rsidR="00303727" w:rsidRDefault="00303727">
      <w:pPr>
        <w:pStyle w:val="newncpi"/>
      </w:pPr>
      <w:r>
        <w:t>«Лучший работник правоохранительных органов» – присваивается работнику отдела внутренних дел райисполкома, достигшему наивысших результатов в профессиональной деятельности;</w:t>
      </w:r>
    </w:p>
    <w:p w:rsidR="00303727" w:rsidRDefault="00303727">
      <w:pPr>
        <w:pStyle w:val="newncpi"/>
      </w:pPr>
      <w:r>
        <w:t>«Лучший работник районного отдела по чрезвычайным ситуациям» – присваивается работнику Могилевского районного отдела по чрезвычайным ситуациям учреждения «Могилевское областное управление Министерства по чрезвычайным ситуациям Республики Беларусь», достигшему наивысших результатов в профессиональной деятельности.</w:t>
      </w:r>
    </w:p>
    <w:p w:rsidR="00303727" w:rsidRDefault="00303727">
      <w:pPr>
        <w:pStyle w:val="newncpi"/>
      </w:pPr>
      <w:r>
        <w:t xml:space="preserve">Победители индивидуального соревнования по ведущим профессиям в номинациях «Лучший инженер», «Лучший инженер по охране труда», «Лучший заведующий ремонтными мастерскими», «Лучший зоотехник», «Лучший ветеринарный врач», «Лучший техник-осеменатор, занятый искусственным осеменением свиноматок», «Лучший оператор машинного доения», «Лучший оператор по выращиванию крупного рогатого скота до шестимесячного возраста», «Лучший оператор по выращиванию крупного рогатого скота старше шестимесячного возраста», «Лучший оператор по откорму свиней», «Лучший оператор по обслуживанию свиноматок с поросятами», «Лучший оператор по выращиванию бройлеров», «Лучший оператор по обслуживанию кур-несушек», «Лучший овощевод», «Лучший молокосдатчик», «Лучший механизатор», «Лучший водитель», «Лучший энергетик», «Лучший экономист», «Лучший бухгалтер», «Лучший слесарь», «Лучший оператор машинного доения в возрасте до 31 года», «Лучший механизатор в возрасте до 31 года», «Лучший водитель в возрасте до 31 года», «Лучший работник промышленного предприятия», «Лучший строитель», «Лучший работник дорожно-ремонтной службы», «Лучший работник торговли», «Лучший работник общественного питания», «Лучший заготовитель», «Лучший работник жилищно-коммунального хозяйства», «Лучший электромонтер», «Лучший работник сферы обслуживания», «Лучший работник лесного хозяйства», «Лучший работник сферы спорта и туризма», «Лучший медицинский работник», «Лучший педагогический работник», «Лучший работник культуры», «Лучший социальный работник», «Лучший идеологический работник» награждаются дипломами в рамке или папке (с вкладышем), </w:t>
      </w:r>
      <w:r>
        <w:lastRenderedPageBreak/>
        <w:t>цветочными композициями и денежным вознаграждением в размере 5 базовых величин по каждой номинации.</w:t>
      </w:r>
    </w:p>
    <w:p w:rsidR="00303727" w:rsidRDefault="00303727">
      <w:pPr>
        <w:pStyle w:val="newncpi"/>
      </w:pPr>
      <w:r>
        <w:t>Победители индивидуального соревнования по ведущим профессиям в номинациях «Лучший работник правоохранительных органов», «Лучший работник районного отдела по чрезвычайным ситуациям» награждаются дипломом в рамке или папке (с вкладышем) и цветочной композицией, денежным вознаграждением в соответствии с законодательством.</w:t>
      </w:r>
    </w:p>
    <w:p w:rsidR="00303727" w:rsidRDefault="00303727">
      <w:pPr>
        <w:pStyle w:val="newncpi"/>
      </w:pPr>
      <w:r>
        <w:t>Победители индивидуального соревнования по ведущим профессиям в номинациях «Лучший оператор машинного доения», «Лучший механизатор», «Лучший овощевод», «Лучший оператор по выращиванию бройлеров», «Лучший оператор по выращиванию крупного рогатого скота до шестимесячного возраста», «Лучший оператор по откорму свиней», «Лучший работник промышленного предприятия», «Лучший строитель», «Лучший работник дорожно-ремонтной службы», «Лучший водитель», «Лучший работник сферы обслуживания», «Лучший работник лесного хозяйства», «Лучший работник торговли», «Лучший педагогический работник», «Лучший работник культуры», «Лучший работник сферы спорта и туризма» заносятся на Доску почета.</w:t>
      </w:r>
    </w:p>
    <w:p w:rsidR="00303727" w:rsidRDefault="00303727">
      <w:pPr>
        <w:pStyle w:val="point"/>
      </w:pPr>
      <w:r>
        <w:t>12. Выплата денежных вознаграждений победителям соревнования, приобретение или изготовление дипломов, рамок или папок (с вкладышем), цветочных композиций, изготовление переходящих Почетных знамен, переходящих вымпелов производятся за счет средств районного бюджета в соответствии с бюджетным законодательством.</w:t>
      </w:r>
    </w:p>
    <w:p w:rsidR="00303727" w:rsidRDefault="00303727">
      <w:pPr>
        <w:pStyle w:val="point"/>
      </w:pPr>
      <w:r>
        <w:t>13. Трудовые коллективы, занявшие в соревновании призовые места, в соревновании среди обособленных структурных подразделений организаций участие не принимают.</w:t>
      </w:r>
    </w:p>
    <w:p w:rsidR="00303727" w:rsidRDefault="00303727">
      <w:pPr>
        <w:pStyle w:val="point"/>
      </w:pPr>
      <w:r>
        <w:t>14. Подведение итогов работы организаций района осуществляется по результатам работы за прошедший год на основании данных статистической отчетности, отражающих основные показатели их финансово-экономической деятельности.</w:t>
      </w:r>
    </w:p>
    <w:p w:rsidR="00303727" w:rsidRDefault="00303727">
      <w:pPr>
        <w:pStyle w:val="point"/>
      </w:pPr>
      <w:r>
        <w:t>15. Итоги соревнования подводятся райисполкомом ежегодно до 20 февраля отдельно по каждой группе.</w:t>
      </w:r>
    </w:p>
    <w:p w:rsidR="00303727" w:rsidRDefault="00303727">
      <w:pPr>
        <w:pStyle w:val="point"/>
      </w:pPr>
      <w:r>
        <w:t>16. Для подведения итогов соревнования структурные подразделения райисполкома представляют в комиссию, создаваемую распоряжением председателя райисполкома, материалы о показателях социально-экономического развития организаций района по курируемым ими отраслям и сферам деятельности, согласованные с заместителем председателя райисполкома по курируемым направлениям, до 10 февраля года, следующего за отчетным годом.</w:t>
      </w:r>
    </w:p>
    <w:p w:rsidR="00303727" w:rsidRDefault="00303727">
      <w:pPr>
        <w:pStyle w:val="point"/>
      </w:pPr>
      <w:r>
        <w:t>17. Комиссия рассматривает представленные материалы и определяет победителей соревнования.</w:t>
      </w:r>
    </w:p>
    <w:p w:rsidR="00303727" w:rsidRDefault="00303727">
      <w:pPr>
        <w:pStyle w:val="point"/>
      </w:pPr>
      <w:r>
        <w:t>18. На основании решения комиссии отдел идеологической работы, культуры и по делам молодежи райисполкома готовит проект решения о подведении итогов соревнования и вносит его на рассмотрение райисполкома.</w:t>
      </w:r>
    </w:p>
    <w:p w:rsidR="00303727" w:rsidRDefault="00303727">
      <w:pPr>
        <w:pStyle w:val="point"/>
      </w:pPr>
      <w:r>
        <w:t>19. Награждение победителей соревнования проводится ежегодно на торжественном собрании, посвященном подведению итогов работы отраслей народного хозяйства за год, с освещением в районной газете «Прыдняпроўская ніва».</w:t>
      </w:r>
    </w:p>
    <w:p w:rsidR="00303727" w:rsidRDefault="00303727">
      <w:pPr>
        <w:pStyle w:val="newncpi"/>
      </w:pPr>
      <w:r>
        <w:t> </w:t>
      </w:r>
    </w:p>
    <w:tbl>
      <w:tblPr>
        <w:tblW w:w="5000" w:type="pct"/>
        <w:tblCellMar>
          <w:left w:w="0" w:type="dxa"/>
          <w:right w:w="0" w:type="dxa"/>
        </w:tblCellMar>
        <w:tblLook w:val="04A0"/>
      </w:tblPr>
      <w:tblGrid>
        <w:gridCol w:w="5252"/>
        <w:gridCol w:w="4117"/>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1</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titlep"/>
        <w:jc w:val="left"/>
      </w:pPr>
      <w:r>
        <w:t>КРИТЕРИИ ОЦЕНКИ</w:t>
      </w:r>
      <w:r>
        <w:br/>
        <w:t>показателей подведения итогов соревнования среди сельскохозяйственных организаций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549"/>
        <w:gridCol w:w="5820"/>
      </w:tblGrid>
      <w:tr w:rsidR="00303727">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Показатель</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Критерии оценки показателей и количество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lastRenderedPageBreak/>
              <w:t>Номинация «Экономическая эффективность сельскохозяйственного производства»</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Темп роста валового производства продукции сельского хозяйства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задания по темпу роста валового производства продукции сельского хозяйства</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Выручка от реализации продукции, товаров, работ и услуг в расчете на одного среднесписочного работника</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Темп роста выручки от реализации продукции, товаров, работ и услуг в расчете на одного среднесписочного работника</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Соотношение темпа роста выручки от реализации на одного работника и темпа роста среднемесячной заработной платы</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соотношении больше (меньше) единицы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задания по росту заработной платы</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5 баллов.</w:t>
            </w:r>
            <w:r>
              <w:br/>
              <w:t>При наличии в течение года просроченной задолженности по заработной плате баллы не начисляются</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Рентабельность продаж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r>
              <w:br/>
              <w:t>При отрицательной рентабельности продаж баллы не начисляются</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Рентабельность реализованной продукции</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r>
              <w:br/>
              <w:t>При отрицательной рентабельности реализованной продукции баллы не начисляются</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Чистая прибыль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r>
              <w:br/>
              <w:t>При отрицательной чистой прибыли (убытке) баллы не начисляются</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Производство зерновых и зернобобовых</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Производство рапса</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Производство молока</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Производство мяса</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«Производство и продажа молока»</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Рентабельность от реализации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Реализация молока на 100 балло-гектаров сельскохозяйственных угодий в пересчете на базисную жирность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Продуктивность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lastRenderedPageBreak/>
              <w:t xml:space="preserve">Прирост удоя молока на корову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предыдущего года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Численность коров</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предыдущего года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Реализация молока сортом экстра и высшим сортом не менее 90 % от общего количества реализованного молока</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Товарность молока не менее 90 %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«Производство и продажа мяса крупного рогатого скота»</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Рентабельность от реализации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Реализация мяса на 100 балло-гектаров сельскохозяйственных угодий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Производство (выращивание) крупного рогатого скота</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Численность скота</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Продуктивность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Расход кормов на единицу продукции</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наименьший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«Производство мяса птицы»</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Рентабельность от реализации</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Реализация мяса в живом весе</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Производство (выращивание) птицы</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Продуктивность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Расход кормов на единицу продукции</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наименьший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«Производство мяса свиней»</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Рентабельность от реализации</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Реализация мяса на 100 балло-гектаров сельскохозяйственных угодий</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Производство (выращивание) свиней</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при росте (снижении) показателя к уровню прошлого года </w:t>
            </w:r>
            <w:r>
              <w:lastRenderedPageBreak/>
              <w:t>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lastRenderedPageBreak/>
              <w:t>Продуктивность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Численность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предыдущего года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Расход кормов на единицу продукции</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наименьший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 </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«Производство яиц»</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Рентабельность от реализации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10 баллов,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Производство</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Реализация</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Продуктивность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10 баллов,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Расход кормов на единицу продукции</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снижении (росте) показателя к уровню прошлого года начисляется (снимается) 5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«Производство картофеля»</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Рентабельность от реализации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Урожайность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Производство</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посевных площадей картофеля для организации (ее филиала) не менее 100 гектаров</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«Производство овощей открытого грунта»</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Рентабельность от реализации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Урожайность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Производство</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Посевные площади</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«Производство сахарной свеклы»</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Рентабельность от реализации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Урожайность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lastRenderedPageBreak/>
              <w:t>Производство</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Реализация</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Посевные площади</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к уровню прошлого года начисляется (снимается) 5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«Производство травяных кормов»</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Производство травяных кормов на 1 балло-гектар сельскохозяйственных угодий</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Темп роста заготовленных кормов из трав (в пересчете на кормовые единицы)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Обеспеченность травянистыми кормами на зимне-стойловый период на условную голову, центнеров кормовых единиц (не менее 28 центнеров кормовых единиц)</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Качество кормов, % (не менее 100 % 1 классом)</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достижение показателя начисляется 5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Дополнительные критерии оценки для всех номинаций</w:t>
            </w:r>
          </w:p>
        </w:tc>
      </w:tr>
      <w:tr w:rsidR="00303727">
        <w:trPr>
          <w:trHeight w:val="240"/>
        </w:trPr>
        <w:tc>
          <w:tcPr>
            <w:tcW w:w="189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профсоюзной организации, коллективного договора</w:t>
            </w:r>
          </w:p>
        </w:tc>
        <w:tc>
          <w:tcPr>
            <w:tcW w:w="310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за наличие дополнительно начисляется 2 балла</w:t>
            </w:r>
          </w:p>
        </w:tc>
      </w:tr>
    </w:tbl>
    <w:p w:rsidR="00303727" w:rsidRDefault="00303727">
      <w:pPr>
        <w:pStyle w:val="newncpi"/>
      </w:pPr>
      <w:r>
        <w:t> </w:t>
      </w:r>
    </w:p>
    <w:p w:rsidR="00303727" w:rsidRDefault="00303727">
      <w:pPr>
        <w:rPr>
          <w:rFonts w:eastAsia="Times New Roman"/>
        </w:rPr>
        <w:sectPr w:rsidR="00303727" w:rsidSect="0030372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303727" w:rsidRDefault="00303727">
      <w:pPr>
        <w:pStyle w:val="newncpi"/>
      </w:pPr>
      <w:r>
        <w:lastRenderedPageBreak/>
        <w:t> </w:t>
      </w:r>
    </w:p>
    <w:tbl>
      <w:tblPr>
        <w:tblW w:w="5000" w:type="pct"/>
        <w:tblCellMar>
          <w:left w:w="0" w:type="dxa"/>
          <w:right w:w="0" w:type="dxa"/>
        </w:tblCellMar>
        <w:tblLook w:val="04A0"/>
      </w:tblPr>
      <w:tblGrid>
        <w:gridCol w:w="5259"/>
        <w:gridCol w:w="4122"/>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2</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newncpi"/>
      </w:pPr>
      <w:r>
        <w:t> </w:t>
      </w:r>
    </w:p>
    <w:p w:rsidR="00303727" w:rsidRDefault="00303727">
      <w:pPr>
        <w:pStyle w:val="onestring"/>
      </w:pPr>
      <w:r>
        <w:t>Форма</w:t>
      </w:r>
    </w:p>
    <w:p w:rsidR="00303727" w:rsidRDefault="00303727">
      <w:pPr>
        <w:pStyle w:val="titlep"/>
      </w:pPr>
      <w:r>
        <w:t>ЗАЯВКА</w:t>
      </w:r>
      <w:r>
        <w:br/>
        <w:t>на участие в соревновании среди крестьянских (фермерских) хозяйств</w:t>
      </w:r>
    </w:p>
    <w:p w:rsidR="00303727" w:rsidRDefault="00303727">
      <w:pPr>
        <w:pStyle w:val="newncpi0"/>
      </w:pPr>
      <w:r>
        <w:t>1. Полное наименование юридического лица</w:t>
      </w:r>
    </w:p>
    <w:p w:rsidR="00303727" w:rsidRDefault="00303727">
      <w:pPr>
        <w:pStyle w:val="newncpi0"/>
      </w:pPr>
      <w:r>
        <w:t>_____________________________________________________________________________</w:t>
      </w:r>
    </w:p>
    <w:p w:rsidR="00303727" w:rsidRDefault="00303727">
      <w:pPr>
        <w:pStyle w:val="newncpi0"/>
      </w:pPr>
      <w:r>
        <w:t>2. Местонахождение юридического лица _________________________________________</w:t>
      </w:r>
    </w:p>
    <w:p w:rsidR="00303727" w:rsidRDefault="00303727">
      <w:pPr>
        <w:pStyle w:val="newncpi0"/>
      </w:pPr>
      <w:r>
        <w:t>_____________________________________________________________________________</w:t>
      </w:r>
    </w:p>
    <w:p w:rsidR="00303727" w:rsidRDefault="00303727">
      <w:pPr>
        <w:pStyle w:val="newncpi0"/>
      </w:pPr>
      <w:r>
        <w:t>контактный телефон ___________________, e-mail _________________________________</w:t>
      </w:r>
    </w:p>
    <w:p w:rsidR="00303727" w:rsidRDefault="00303727">
      <w:pPr>
        <w:pStyle w:val="newncpi0"/>
      </w:pPr>
      <w:r>
        <w:t>3. Место и дата государственной регистрации _____________________________________</w:t>
      </w:r>
    </w:p>
    <w:p w:rsidR="00303727" w:rsidRDefault="00303727">
      <w:pPr>
        <w:pStyle w:val="undline"/>
        <w:ind w:left="5208"/>
      </w:pPr>
      <w:r>
        <w:t xml:space="preserve">(наименование регистрирующего органа, </w:t>
      </w:r>
    </w:p>
    <w:p w:rsidR="00303727" w:rsidRDefault="00303727">
      <w:pPr>
        <w:pStyle w:val="newncpi0"/>
      </w:pPr>
      <w:r>
        <w:t>_____________________________________________________________________________</w:t>
      </w:r>
    </w:p>
    <w:p w:rsidR="00303727" w:rsidRDefault="00303727">
      <w:pPr>
        <w:pStyle w:val="undline"/>
        <w:jc w:val="center"/>
      </w:pPr>
      <w:r>
        <w:t>дата государственной регистрации, номер в Едином государственном регистре юридических лиц и индивидуальных предпринимателей)</w:t>
      </w:r>
    </w:p>
    <w:p w:rsidR="00303727" w:rsidRDefault="00303727">
      <w:pPr>
        <w:pStyle w:val="newncpi0"/>
      </w:pPr>
      <w:r>
        <w:t>4. Должность руководителя юридического лица, фамилия, собственное имя, отчество (если таковое имеется) ______________________________________________________________</w:t>
      </w:r>
    </w:p>
    <w:p w:rsidR="00303727" w:rsidRDefault="00303727">
      <w:pPr>
        <w:pStyle w:val="newncpi0"/>
      </w:pPr>
      <w:r>
        <w:t>_____________________________________________________________________________</w:t>
      </w:r>
    </w:p>
    <w:p w:rsidR="00303727" w:rsidRDefault="00303727">
      <w:pPr>
        <w:pStyle w:val="newncpi0"/>
      </w:pPr>
      <w:r>
        <w:t>5. Основные показатели финансово-хозяйственной деятельности за отчетный период</w:t>
      </w:r>
    </w:p>
    <w:p w:rsidR="00303727" w:rsidRDefault="003037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9"/>
        <w:gridCol w:w="2272"/>
      </w:tblGrid>
      <w:tr w:rsidR="00303727">
        <w:trPr>
          <w:trHeight w:val="240"/>
        </w:trPr>
        <w:tc>
          <w:tcPr>
            <w:tcW w:w="3789"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Наименование показателя</w:t>
            </w:r>
          </w:p>
        </w:tc>
        <w:tc>
          <w:tcPr>
            <w:tcW w:w="1211"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Значение показателя</w:t>
            </w:r>
          </w:p>
        </w:tc>
      </w:tr>
      <w:tr w:rsidR="00303727">
        <w:trPr>
          <w:trHeight w:val="240"/>
        </w:trPr>
        <w:tc>
          <w:tcPr>
            <w:tcW w:w="378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Темп роста валового производства продукции сельского хозяйства в сопоставимых ценах к уровню года, предшествующему отчетному</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378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Валовое производство продукции сельского хозяйства в сопоставимых ценах в расчете на 100 балло-гектаров сельскохозяйственных угодий</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3789"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профсоюзной организации, коллективного договора</w:t>
            </w:r>
          </w:p>
        </w:tc>
        <w:tc>
          <w:tcPr>
            <w:tcW w:w="1211"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bl>
    <w:p w:rsidR="00303727" w:rsidRDefault="00303727">
      <w:pPr>
        <w:pStyle w:val="newncpi"/>
      </w:pPr>
      <w:r>
        <w:t> </w:t>
      </w:r>
    </w:p>
    <w:tbl>
      <w:tblPr>
        <w:tblW w:w="5000" w:type="pct"/>
        <w:tblCellMar>
          <w:left w:w="0" w:type="dxa"/>
          <w:right w:w="0" w:type="dxa"/>
        </w:tblCellMar>
        <w:tblLook w:val="04A0"/>
      </w:tblPr>
      <w:tblGrid>
        <w:gridCol w:w="3838"/>
        <w:gridCol w:w="3126"/>
        <w:gridCol w:w="2417"/>
      </w:tblGrid>
      <w:tr w:rsidR="00303727">
        <w:trPr>
          <w:trHeight w:val="240"/>
        </w:trPr>
        <w:tc>
          <w:tcPr>
            <w:tcW w:w="2046" w:type="pct"/>
            <w:tcMar>
              <w:top w:w="0" w:type="dxa"/>
              <w:left w:w="6" w:type="dxa"/>
              <w:bottom w:w="0" w:type="dxa"/>
              <w:right w:w="6" w:type="dxa"/>
            </w:tcMar>
            <w:hideMark/>
          </w:tcPr>
          <w:p w:rsidR="00303727" w:rsidRDefault="00303727">
            <w:pPr>
              <w:pStyle w:val="newncpi0"/>
            </w:pPr>
            <w:r>
              <w:t>Руководитель юридического лица</w:t>
            </w:r>
          </w:p>
        </w:tc>
        <w:tc>
          <w:tcPr>
            <w:tcW w:w="1666" w:type="pct"/>
            <w:tcMar>
              <w:top w:w="0" w:type="dxa"/>
              <w:left w:w="6" w:type="dxa"/>
              <w:bottom w:w="0" w:type="dxa"/>
              <w:right w:w="6" w:type="dxa"/>
            </w:tcMar>
            <w:hideMark/>
          </w:tcPr>
          <w:p w:rsidR="00303727" w:rsidRDefault="00303727">
            <w:pPr>
              <w:pStyle w:val="newncpi0"/>
            </w:pPr>
            <w:r>
              <w:t>_____________</w:t>
            </w:r>
          </w:p>
        </w:tc>
        <w:tc>
          <w:tcPr>
            <w:tcW w:w="1288" w:type="pct"/>
            <w:tcMar>
              <w:top w:w="0" w:type="dxa"/>
              <w:left w:w="6" w:type="dxa"/>
              <w:bottom w:w="0" w:type="dxa"/>
              <w:right w:w="6" w:type="dxa"/>
            </w:tcMar>
            <w:hideMark/>
          </w:tcPr>
          <w:p w:rsidR="00303727" w:rsidRDefault="00303727">
            <w:pPr>
              <w:pStyle w:val="newncpi0"/>
              <w:jc w:val="center"/>
            </w:pPr>
            <w:r>
              <w:t>___________________</w:t>
            </w:r>
          </w:p>
        </w:tc>
      </w:tr>
      <w:tr w:rsidR="00303727">
        <w:trPr>
          <w:trHeight w:val="240"/>
        </w:trPr>
        <w:tc>
          <w:tcPr>
            <w:tcW w:w="2046" w:type="pct"/>
            <w:tcMar>
              <w:top w:w="0" w:type="dxa"/>
              <w:left w:w="6" w:type="dxa"/>
              <w:bottom w:w="0" w:type="dxa"/>
              <w:right w:w="6" w:type="dxa"/>
            </w:tcMar>
            <w:hideMark/>
          </w:tcPr>
          <w:p w:rsidR="00303727" w:rsidRDefault="00303727">
            <w:pPr>
              <w:pStyle w:val="table10"/>
            </w:pPr>
            <w:r>
              <w:t> </w:t>
            </w:r>
          </w:p>
        </w:tc>
        <w:tc>
          <w:tcPr>
            <w:tcW w:w="1666" w:type="pct"/>
            <w:tcMar>
              <w:top w:w="0" w:type="dxa"/>
              <w:left w:w="6" w:type="dxa"/>
              <w:bottom w:w="0" w:type="dxa"/>
              <w:right w:w="6" w:type="dxa"/>
            </w:tcMar>
            <w:hideMark/>
          </w:tcPr>
          <w:p w:rsidR="00303727" w:rsidRDefault="00303727">
            <w:pPr>
              <w:pStyle w:val="undline"/>
              <w:ind w:left="425"/>
            </w:pPr>
            <w:r>
              <w:t>(подпись)</w:t>
            </w:r>
          </w:p>
        </w:tc>
        <w:tc>
          <w:tcPr>
            <w:tcW w:w="1288" w:type="pct"/>
            <w:tcMar>
              <w:top w:w="0" w:type="dxa"/>
              <w:left w:w="6" w:type="dxa"/>
              <w:bottom w:w="0" w:type="dxa"/>
              <w:right w:w="6" w:type="dxa"/>
            </w:tcMar>
            <w:hideMark/>
          </w:tcPr>
          <w:p w:rsidR="00303727" w:rsidRDefault="00303727">
            <w:pPr>
              <w:pStyle w:val="undline"/>
              <w:jc w:val="center"/>
            </w:pPr>
            <w:r>
              <w:t>(инициал(ы), фамилия)</w:t>
            </w:r>
          </w:p>
        </w:tc>
      </w:tr>
    </w:tbl>
    <w:p w:rsidR="00303727" w:rsidRDefault="00303727">
      <w:pPr>
        <w:pStyle w:val="newncpi"/>
      </w:pPr>
      <w:r>
        <w:t> </w:t>
      </w:r>
    </w:p>
    <w:p w:rsidR="00303727" w:rsidRDefault="00303727">
      <w:pPr>
        <w:rPr>
          <w:rFonts w:eastAsia="Times New Roman"/>
        </w:rPr>
        <w:sectPr w:rsidR="00303727" w:rsidSect="00303727">
          <w:pgSz w:w="11920" w:h="16838"/>
          <w:pgMar w:top="567" w:right="1134" w:bottom="567" w:left="1417" w:header="280" w:footer="0" w:gutter="0"/>
          <w:cols w:space="720"/>
          <w:docGrid w:linePitch="299"/>
        </w:sectPr>
      </w:pPr>
    </w:p>
    <w:p w:rsidR="00303727" w:rsidRDefault="00303727">
      <w:pPr>
        <w:pStyle w:val="newncpi"/>
      </w:pPr>
      <w:r>
        <w:lastRenderedPageBreak/>
        <w:t> </w:t>
      </w:r>
    </w:p>
    <w:tbl>
      <w:tblPr>
        <w:tblW w:w="5000" w:type="pct"/>
        <w:tblCellMar>
          <w:left w:w="0" w:type="dxa"/>
          <w:right w:w="0" w:type="dxa"/>
        </w:tblCellMar>
        <w:tblLook w:val="04A0"/>
      </w:tblPr>
      <w:tblGrid>
        <w:gridCol w:w="5251"/>
        <w:gridCol w:w="4116"/>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3</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titlep"/>
        <w:jc w:val="left"/>
      </w:pPr>
      <w:r>
        <w:t>КРИТЕРИИ ОЦЕНКИ</w:t>
      </w:r>
      <w:r>
        <w:br/>
        <w:t>показателей подведения итогов соревнования среди промышленных организаций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106"/>
        <w:gridCol w:w="5261"/>
      </w:tblGrid>
      <w:tr w:rsidR="00303727">
        <w:trPr>
          <w:trHeight w:val="240"/>
        </w:trPr>
        <w:tc>
          <w:tcPr>
            <w:tcW w:w="2192"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Показатель</w:t>
            </w:r>
          </w:p>
        </w:tc>
        <w:tc>
          <w:tcPr>
            <w:tcW w:w="2808"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Критерии оценки показателей и количество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Основные показатели</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Темп роста производства промышленной продукции в фактических ценах </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начисляется (снимается) 10 баллов</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Экспорт товаров</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начисляется (снимается) 10 баллов</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Импорт товаров</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снижении (росте) показателя начисляется (снимается) 10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Дополнительные показатели</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Положительное внешнеторговое сальдо</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показателя начисляется (снимается) 5 баллов</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Инвестиции в основной капитал </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начисляется (снимается) 10 баллов</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Рентабельность продаж </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каждый полный % положительного (отрицательного) уровня рентабельности, сложившегося на отчетную дату текущего года, начисляется (снимается) 1 балл</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Удельный вес запасов готовой продукции в среднемесячном объеме производства</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по сокращению удельного веса начисляется (снимается) 3 балла</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Темп роста заработной платы</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10 баллов.</w:t>
            </w:r>
            <w:r>
              <w:br/>
              <w:t>При наличии просроченной задолженности по заработной плате баллы не начисляются</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Чистая прибыль</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начисляется (снимается) 10 баллов</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Соотношение темпа роста производительности труда и среднемесячной заработной платы</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соотношении меньше (больше) единицы снимается (начисляется) 5 баллов</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Обеспечение своевременных расчетов за потребляемые энергоносители</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1 балл</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Отсутствие задолженности по платежам в бюджет и внебюджетные фонды</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показателя начисляется (снимается) 1 балл</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Снижение просроченной кредиторской задолженности по сравнению с началом отчетного года</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показателя начисляется (снимается) 1 балл</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Снижение просроченной дебиторской задолженности по сравнению с началом отчетного года</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показателя начисляется (снимается) 1 балл</w:t>
            </w:r>
          </w:p>
        </w:tc>
      </w:tr>
      <w:tr w:rsidR="00303727">
        <w:trPr>
          <w:trHeight w:val="240"/>
        </w:trPr>
        <w:tc>
          <w:tcPr>
            <w:tcW w:w="219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Создание новых рабочих мест</w:t>
            </w:r>
          </w:p>
        </w:tc>
        <w:tc>
          <w:tcPr>
            <w:tcW w:w="2808"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показателя начисляется (снимается) 1 балл</w:t>
            </w:r>
          </w:p>
        </w:tc>
      </w:tr>
      <w:tr w:rsidR="00303727">
        <w:trPr>
          <w:trHeight w:val="240"/>
        </w:trPr>
        <w:tc>
          <w:tcPr>
            <w:tcW w:w="2192"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профсоюзной организации, коллективного договора</w:t>
            </w:r>
          </w:p>
        </w:tc>
        <w:tc>
          <w:tcPr>
            <w:tcW w:w="2808"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за наличие дополнительно начисляется 2 балла</w:t>
            </w:r>
          </w:p>
        </w:tc>
      </w:tr>
    </w:tbl>
    <w:p w:rsidR="00303727" w:rsidRDefault="00303727">
      <w:pPr>
        <w:pStyle w:val="newncpi"/>
      </w:pPr>
      <w:r>
        <w:t> </w:t>
      </w:r>
    </w:p>
    <w:tbl>
      <w:tblPr>
        <w:tblW w:w="5000" w:type="pct"/>
        <w:tblCellMar>
          <w:left w:w="0" w:type="dxa"/>
          <w:right w:w="0" w:type="dxa"/>
        </w:tblCellMar>
        <w:tblLook w:val="04A0"/>
      </w:tblPr>
      <w:tblGrid>
        <w:gridCol w:w="5251"/>
        <w:gridCol w:w="4116"/>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4</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titlep"/>
        <w:jc w:val="left"/>
      </w:pPr>
      <w:r>
        <w:t>КРИТЕРИИ ОЦЕНКИ</w:t>
      </w:r>
      <w:r>
        <w:br/>
        <w:t>показателей подведения итогов соревнования среди строительных и дорожно-строительных организаций, организаций жилищно-коммунального хозяйства, торговли, общественного питания, связи, энергетики, бытового обслуживания, лесного хозяйства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569"/>
        <w:gridCol w:w="4798"/>
      </w:tblGrid>
      <w:tr w:rsidR="00303727">
        <w:trPr>
          <w:trHeight w:val="240"/>
        </w:trPr>
        <w:tc>
          <w:tcPr>
            <w:tcW w:w="2439"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lastRenderedPageBreak/>
              <w:t>Показатель</w:t>
            </w:r>
          </w:p>
        </w:tc>
        <w:tc>
          <w:tcPr>
            <w:tcW w:w="2561"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Критерии оценки показателей и количество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Строительные и дорожно-строительные организации</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Рост объемов строительно-монтажных работ, выполненных собственными силами</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начисляется (снимается) 10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Организации жилищно-коммунального хозяйства</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Количество обоснованных обращений граждан по вопросам качества оказываемых жилищно-коммунальных услуг </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начисляется (снимается) 10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Организации торговли</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Темп роста розничного товарооборота в сопоставимых ценах </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задания начисляется 10 баллов, за каждый полный % прироста (снижения) к уровню предыдущего года добавляется (снимается) 1 балл</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Организации общественного питания</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Темп роста товарооборота общественного питания в сопоставимых ценах</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задания начисляется 10 баллов, за каждый полный % прироста (снижения) к уровню предыдущего года добавляется (снимается) 1 балл</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Организации связи</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Темп роста платных услуг, оказанных населению, в фактических ценах </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начисляется (снимается) 10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Организации энергетики</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Общее потребление энергоресурсов по отношению к уровню предыдущего года</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снижении (росте) показателя начисляется (снимается) 10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Организации бытового обслуживания</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Темп роста платных услуг, оказанных населению, в фактических ценах </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начисляется (снимается) 10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Организации лесного хозяйства</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Лесовосстановление и лесоразведение, гектаров </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выполнение (невыполнение) показателя начисляется (снимается) 10 баллов </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Дополнительные показатели для всех организаций</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Выручка от реализации продукции (работ, услуг) на одного работника</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10 баллов</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Инвестиции в основной капитал </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начисляется (снимается) 10 баллов</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Рентабельность продаж </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каждый полный % положительного (отрицательного) уровня рентабельности, сложившегося на отчетную дату текущего года, начисляется (снимается) 1 балл</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Темп роста заработной платы</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10 баллов,</w:t>
            </w:r>
            <w:r>
              <w:br/>
              <w:t>при наличии просроченной задолженности по заработной плате баллы не начисляются</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Чистая прибыль</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начисляется (снимается) 10 баллов</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Соотношение темпа роста производительности труда и среднемесячной заработной платы</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соотношении меньше (больше) единицы снимается (начисляется) 5 баллов</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Отсутствие задолженности по расчетам с бюджетом, фондом социальной защиты населения</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отсутствии (наличии) начисляется (снимается) 2 балла</w:t>
            </w:r>
          </w:p>
        </w:tc>
      </w:tr>
      <w:tr w:rsidR="00303727">
        <w:trPr>
          <w:trHeight w:val="240"/>
        </w:trPr>
        <w:tc>
          <w:tcPr>
            <w:tcW w:w="243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Наличие случаев производственного травматизма </w:t>
            </w:r>
          </w:p>
        </w:tc>
        <w:tc>
          <w:tcPr>
            <w:tcW w:w="256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при отсутствии (наличии) производственного травматизма начисляется (снимается) 2 балла </w:t>
            </w:r>
          </w:p>
        </w:tc>
      </w:tr>
      <w:tr w:rsidR="00303727">
        <w:trPr>
          <w:trHeight w:val="240"/>
        </w:trPr>
        <w:tc>
          <w:tcPr>
            <w:tcW w:w="2439"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профсоюзной организации, коллективного договора</w:t>
            </w:r>
          </w:p>
        </w:tc>
        <w:tc>
          <w:tcPr>
            <w:tcW w:w="2561"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за наличие дополнительно начисляется 2 балла</w:t>
            </w:r>
          </w:p>
        </w:tc>
      </w:tr>
    </w:tbl>
    <w:p w:rsidR="00303727" w:rsidRDefault="00303727">
      <w:pPr>
        <w:pStyle w:val="newncpi"/>
      </w:pPr>
      <w:r>
        <w:t> </w:t>
      </w:r>
    </w:p>
    <w:tbl>
      <w:tblPr>
        <w:tblW w:w="5000" w:type="pct"/>
        <w:tblCellMar>
          <w:left w:w="0" w:type="dxa"/>
          <w:right w:w="0" w:type="dxa"/>
        </w:tblCellMar>
        <w:tblLook w:val="04A0"/>
      </w:tblPr>
      <w:tblGrid>
        <w:gridCol w:w="5251"/>
        <w:gridCol w:w="4116"/>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5</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titlep"/>
        <w:jc w:val="left"/>
      </w:pPr>
      <w:r>
        <w:t>КРИТЕРИИ ОЦЕНКИ</w:t>
      </w:r>
      <w:r>
        <w:br/>
        <w:t>показателей подведения итогов соревнования среди обособленных структурных подразделений организаций жилищно-коммунального хозяйства, торговли, общественного питания, связи, бытового обслуживания, лесного хозяйства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457"/>
        <w:gridCol w:w="4910"/>
      </w:tblGrid>
      <w:tr w:rsidR="00303727">
        <w:trPr>
          <w:trHeight w:val="240"/>
        </w:trPr>
        <w:tc>
          <w:tcPr>
            <w:tcW w:w="2379"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Показатель</w:t>
            </w:r>
          </w:p>
        </w:tc>
        <w:tc>
          <w:tcPr>
            <w:tcW w:w="2621"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Критерии оценки показателей и количество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lastRenderedPageBreak/>
              <w:t>Номинация «Лучший участок жилищно-коммунального хозяйства»</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Сбор, заготовка вторичных материальных ресурсов</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1 балл, далее за каждые 10 % перевыполнения задания начисляется по 0,5 балла дополнительно</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Выполнение задания на отчетный период по заключению договоров с населением и юридическими лицами на оказание дополнительных платных услуг </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1 балл, далее за каждые 10 % перевыполнения задания начисляется по 0,5 балла дополнительно</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задания на отчетный период по обеспечению 100 % заключения договоров с населением и юридическими лицами по вывозу твердых коммунальных отходов</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5 баллов</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Визуальная оценка содержания и благоустройства придомовых территорий района</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удовлетворительное состояние начисляется 1 балл, неудовлетворительное состояние снимается 1 балл</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на участке случаев отсутствия работников на рабочем месте по неуважительным причинам</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отсутствие (наличие) случаев начисляется (снимается) 1 балл</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Ведение журнала инструктажей работниками участка</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показателя начисляется (снимается) 1 балл</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Визуальная оценка состояния рабочих мест на котельных и прилегающей территории к ним</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удовлетворительное состояние начисляется 1 балл, неудовлетворительное состояние снимается 1 балл</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в книге замечаний и предложений обоснованных замечаний</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отсутствие (наличие) замечаний начисляется (снимается) 1 балл</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«Лучший объект розничной торговли»</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Темп роста розничного товарооборота в сопоставимых ценах </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Выручка от реализации продукции (работ, услуг) на одного работника</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Инвестиции в основной капитал</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Рентабельность продаж</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Темп роста заработной платы</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Чистая прибыль</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Соотношение темпа роста производительности труда и среднемесячной заработной платы</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соотношении меньше (больше) единицы снимается (начисляется) 5 баллов</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Отсутствие задолженности по расчетам с бюджетом, фондом социальной защиты населения</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отсутствии (наличии) начисляется (снимается) 2 балла</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Наличие случаев производственного травматизма </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при отсутствии (наличии) производственного травматизма начисляется (снимается) 2 балла </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«Лучший объект общественного питания»</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Темп роста товарооборота общественного питания в сопоставимых ценах </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организаций, участвующих в соревновании), далее действует рейтинговая система оценки</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Наличие случаев производственного травматизма </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при отсутствии (наличии) производственного травматизма начисляется (снимается) 2 балла </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«Лучшее отделение почтовой связи»</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плана выручки без учета налогов и покупной стоимости, тысяч рублей</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плана начисляется (снимается) 5 баллов</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Обеспечение рентабельной работы</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выполнение (невыполнение) показателя начисляется </w:t>
            </w:r>
            <w:r>
              <w:lastRenderedPageBreak/>
              <w:t>(снимается) 5 баллов</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lastRenderedPageBreak/>
              <w:t>Отсутствие роста обоснованных обращений на качество предоставленных услуг</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отсутствии (наличии) роста начисляется (снимается) 3 балла</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Соблюдение нормативов социальных стандартов по предоставлению услуг</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показателя начисляется (снимается) 5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«Лучший объект бытового обслуживания»</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Рост выручки от реализации бытовых услуг</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каждый полный % положительного (отрицательного), сложившегося на отчетную дату текущего года, начисляется (снимается) 1 балл</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Чистая прибыль</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показателя начисляется (снимается) 10 баллов</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Отсутствие роста обоснованных обращений на качество предоставленных услуг</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отсутствии (наличии) начисляется (снимается) 3 балла</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«Лучшее лесничество»</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Лесовосстановление и лесоразведение, гектаров</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максимальное значение показателя начисляется 10 баллов, далее действует рейтинговая система оценки</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Рубки промежуточного пользования, метров кубических</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максимальное значение показателя начисляется 10 баллов, далее действует рейтинговая система оценки</w:t>
            </w:r>
          </w:p>
        </w:tc>
      </w:tr>
      <w:tr w:rsidR="00303727">
        <w:trPr>
          <w:trHeight w:val="240"/>
        </w:trPr>
        <w:tc>
          <w:tcPr>
            <w:tcW w:w="2379"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Поступления от ведения лесного хозяйства, тысяч рублей</w:t>
            </w:r>
          </w:p>
        </w:tc>
        <w:tc>
          <w:tcPr>
            <w:tcW w:w="2621"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максимальное значение показателя начисляется 10 баллов, далее действует рейтинговая система оценки</w:t>
            </w:r>
          </w:p>
        </w:tc>
      </w:tr>
      <w:tr w:rsidR="00303727">
        <w:trPr>
          <w:trHeight w:val="240"/>
        </w:trPr>
        <w:tc>
          <w:tcPr>
            <w:tcW w:w="2379"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Лесные пожары</w:t>
            </w:r>
          </w:p>
        </w:tc>
        <w:tc>
          <w:tcPr>
            <w:tcW w:w="2621"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xml:space="preserve">за отсутствие случаев начисляется 3 балла, за каждый случай снимается 1 балл </w:t>
            </w:r>
          </w:p>
        </w:tc>
      </w:tr>
    </w:tbl>
    <w:p w:rsidR="00303727" w:rsidRDefault="00303727">
      <w:pPr>
        <w:pStyle w:val="newncpi"/>
      </w:pPr>
      <w:r>
        <w:t> </w:t>
      </w:r>
    </w:p>
    <w:tbl>
      <w:tblPr>
        <w:tblW w:w="5000" w:type="pct"/>
        <w:tblCellMar>
          <w:left w:w="0" w:type="dxa"/>
          <w:right w:w="0" w:type="dxa"/>
        </w:tblCellMar>
        <w:tblLook w:val="04A0"/>
      </w:tblPr>
      <w:tblGrid>
        <w:gridCol w:w="5251"/>
        <w:gridCol w:w="4116"/>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6</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titlep"/>
        <w:jc w:val="left"/>
      </w:pPr>
      <w:r>
        <w:t>КРИТЕРИИ ОЦЕНКИ</w:t>
      </w:r>
      <w:r>
        <w:br/>
        <w:t>показателей подведения итогов соревнования среди организаций социально-культурной сферы в сфере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597"/>
        <w:gridCol w:w="4770"/>
      </w:tblGrid>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Показатели</w:t>
            </w:r>
          </w:p>
        </w:tc>
        <w:tc>
          <w:tcPr>
            <w:tcW w:w="2546"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Критерии оценки показателей и количество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«Лучшее учреждение общего среднего образования»</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Результативность учебной деятельности учащихся 3–11 классов, % учащихся, занимающихся на высоком и достаточном (7–10 баллов) уровнях по итогам учебного года</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10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Количество учащихся, которым выдано свидетельство об общем базовом образовании с отличием, аттестат особого образца с награждением золотой (серебряной) медалью (в абсолютных величинах)</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одно свидетельство об общем базовом образовании с отличием начисляется 10 баллов;</w:t>
            </w:r>
            <w:r>
              <w:br/>
              <w:t>за один аттестат особого образца с награждением серебряной медалью начисляется 20 баллов;</w:t>
            </w:r>
            <w:r>
              <w:br/>
              <w:t>за один аттестат особого образца с награждением золотой медалью начисляется 30 баллов</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Результативность участия учащихся в республиканской олимпиаде по учебным предметам (8–11 классы):</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 районных (% победителей от количества учащихся, принявших участие в олимпиаде)</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высший показатель начисляется 30 баллов, далее действует рейтинговая система оценки;</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 областных (количество дипломов I, II, III степени)</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один диплом I степени начисляется 30 баллов, за один диплом II степени начисляется 25 баллов, за один диплом III степени начисляется 20 баллов;</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t>в республиканских (количество дипломов I, II, III степени)</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за один диплом I степени начисляется 50 баллов, за один диплом II степени начисляется 40 баллов, за один диплом III степени начисляется 30 баллов</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Результативность участия учащихся в других олимпиадах (по учебным предметам среди учащихся 4–10 классов, правовой, финансовой грамотности и другим):</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 районных (% победителей от количества учащихся, принявших участие в олимпиаде)</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высший показатель начисляется 13 баллов, далее действует рейтинговая система оценки;</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 областных (количество дипломов I, II, III степени)</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 xml:space="preserve">за один диплом I степени начисляется 30 баллов, </w:t>
            </w:r>
            <w:r>
              <w:lastRenderedPageBreak/>
              <w:t>за один диплом II степени начисляется 25 баллов, за один диплом III степени начисляется 20 баллов;</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lastRenderedPageBreak/>
              <w:t>в республиканских (количество дипломов I, II, III степени)</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за один диплом I степени начисляется 50 баллов, за один диплом II степени начисляется 40 баллов, за один диплом III степени начисляется 30 баллов</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Результативность участия учащихся в областных и республиканских дистанционных олимпиадах (% победителей от количества учащихся, принявших участие в олимпиадах)</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50 баллов, далее действует рейтинговая система оценки</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Результативность участия учащихся в конкурсах работ исследовательского характера:</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 районных (% победителей от количества представленных на конкурс работ)</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высший показатель начисляется 20 баллов, далее действует рейтинговая система оценки;</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 областных (количество дипломов I, II, III степени)</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один диплом I степени начисляется 20 баллов, за один диплом II степени начисляется 15 баллов, за один диплом III степени начисляется 10 баллов;</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t>в республиканских (количество дипломов I, II, III степени)</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за один диплом I степени начисляется 30 баллов, за один диплом II степени начисляется 25 баллов, за один диплом III степени начисляется 20 баллов</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Результативность участия учащихся в республиканских играх-конкурсах по учебным предметам: «Кенгуру», «Зубренок», «Инфомышка», «Журавлик», «Буслик», «Колосок», «Белка», «Синица», «Глобусенок», «Кентаврик», «Лингвистенок», «Олимпионок» и другие (% участников от общего количества учащихся)</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20 баллов, далее действует рейтинговая система оценки</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Результативность участия учащихся в творческих конкурсах, мероприятиях среди учащихся учреждений общего среднего образования:</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30 баллов, далее действует рейтинговая система оценки;</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 районных (количество дипломов I, II, III степени)</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один диплом I степени начисляется 20 баллов, за один диплом II степени начисляется 15 баллов, за один диплом III степени начисляется 10 баллов;</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 областных (количество дипломов I, II, III степени)</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один диплом I степени начисляется 30 баллов, за один диплом II степени начисляется 25 баллов, за один диплом III степени начисляется 20 баллов;</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t>в республиканских, международных (количество дипломов I, II, III степени)</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за один диплом I степени начисляется 50 баллов, за один диплом II степени начисляется 40 баллов, за один диплом III степени начисляется 30 баллов</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Жизнеустройство выпускников за период обучения и воспитания на II и III ступенях общего среднего образования (количество необучающихся и нетрудоустроенных в абсолютных величинах)</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минус 10 баллов за каждого необучающегося и нетрудоустроенного</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Охват учащихся факультативным обучением (% от общего количества учащихся)</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20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Занятость учащихся в очно-заочных школах (% от общего количества учащихся 5–11 классов)</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20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Поступление выпускников учреждений общего среднего образования в средние специальные учебные заведения (% от количества выпускников II и III ступени обучения)</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20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Поступление выпускников учреждений общего среднего образования в высшие учебные заведения (% от количества выпускников III ступени обучения) </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20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Итоги районной круглогодичной спартакиады среди учащихся учреждений общего среднего образования (занятые места в абсолютных величинах)</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30 баллов, далее действует рейтинговая система оценки</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Результаты участия в областных и республиканских спортивных мероприятиях:</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50 баллов, далее действует рейтинговая система оценки</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областные соревнования</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личное первенство:</w:t>
            </w:r>
            <w:r>
              <w:br/>
              <w:t>за первое место начисляется 30 баллов;</w:t>
            </w:r>
            <w:r>
              <w:br/>
              <w:t>за второе место начисляется 20 баллов;</w:t>
            </w:r>
            <w:r>
              <w:br/>
              <w:t>за третье место начисляется 10 баллов;</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 </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командное первенство:</w:t>
            </w:r>
            <w:r>
              <w:br/>
            </w:r>
            <w:r>
              <w:lastRenderedPageBreak/>
              <w:t xml:space="preserve">за первое место начисляется 50 баллов; </w:t>
            </w:r>
            <w:r>
              <w:br/>
              <w:t xml:space="preserve">за второе место начисляется 40 баллов; </w:t>
            </w:r>
            <w:r>
              <w:br/>
              <w:t>за третье место начисляется 30 баллов.</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lastRenderedPageBreak/>
              <w:t> </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Примечание. В командных видах соревнований количество очков делится на количество участников команды и распределяется среди учреждений образования пропорционально их вкладу</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республиканские соревнования</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личное первенство:</w:t>
            </w:r>
            <w:r>
              <w:br/>
              <w:t>за первое место начисляется 50 баллов;</w:t>
            </w:r>
            <w:r>
              <w:br/>
              <w:t xml:space="preserve">за второе место начисляется 40 баллов; </w:t>
            </w:r>
            <w:r>
              <w:br/>
              <w:t>за третье место начисляется 30 баллов;</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 </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командное первенство:</w:t>
            </w:r>
            <w:r>
              <w:br/>
              <w:t xml:space="preserve">за первое место начисляется 70 баллов; </w:t>
            </w:r>
            <w:r>
              <w:br/>
              <w:t xml:space="preserve">за второе место начисляется 60 баллов; </w:t>
            </w:r>
            <w:r>
              <w:br/>
              <w:t>за третье место начисляется 50 баллов.</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t> </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Примечание. В командных видах соревнований количество очков делится на количество участников команды и распределяется среди учреждений образования пропорционально их вкладу</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Охват учащихся кружками и спортивными секциями (% от общего количества учащихся)</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30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Охват детей с особенностями психофизического развития дополнительным образованием и секционной деятельностью (% охвата)</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30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членов общественного объединения «Белорусская республиканская пионерская организация» от общего количества учащихся 2–8 классов</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30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членов Могилевского районного общественного объединения «Белорусский республиканский союз молодежи» от общего количества учащихся 8–11 классов</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30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Профилактика правонарушений и преступлений среди учащихся (в абсолютных величинах)</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одно совершенное преступление снимается 20 баллов, правонарушение снимается 5 баллов</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Оздоровление учащихся (% от общего количества учащихся)</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50 баллов, далее действует рейтинговая система оценки</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Качественный состав педагогических работников на окончание учебного года (по состоянию на 31 мая текущего года), имеющих:</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высшее педагогическое образование (% от общего количества педагогов)</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высший показатель начисляется 20 баллов, далее действует рейтинговая система оценки;</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квалификационную категорию учителя-методиста (в абсолютных величинах)</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один учитель-методист – 20 баллов;</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высшую квалификационную категорию (% от общего количества педагогов)</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высший показатель начисляется 30 баллов, далее действует рейтинговая система оценки;</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t>первую квалификационную категорию (% от общего количества педагогов)</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за высший показатель начисляется 20 баллов, далее действует рейтинговая система оценки</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Результаты участия в конкурсных мероприятиях среди педагогов учреждений общего среднего образования (количество призовых мест, дипломов I, II, III степени): </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районных</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 xml:space="preserve">за первое место начисляется 20 баллов; </w:t>
            </w:r>
            <w:r>
              <w:br/>
              <w:t xml:space="preserve">за второе место начисляется 15 баллов; </w:t>
            </w:r>
            <w:r>
              <w:br/>
              <w:t>за третье место начисляется 10 баллов;</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областных</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 xml:space="preserve">за первое место начисляется 30 баллов; </w:t>
            </w:r>
            <w:r>
              <w:br/>
              <w:t xml:space="preserve">за второе место начисляется 25 баллов; </w:t>
            </w:r>
            <w:r>
              <w:br/>
              <w:t>за третье место начисляется 20 баллов;</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t>республиканских</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за первое место начисляется 50 баллов;</w:t>
            </w:r>
            <w:r>
              <w:br/>
              <w:t xml:space="preserve">за второе место начисляется 40 баллов; </w:t>
            </w:r>
            <w:r>
              <w:br/>
              <w:t>за третье место начисляется 30 баллов</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Выступление педагогов на семинарах, научно-практических конференциях, фестивалях и других мероприятиях, проведение мастер-классов, </w:t>
            </w:r>
            <w:r>
              <w:lastRenderedPageBreak/>
              <w:t>педагогических мастерских, открытых учебных занятий, внеклассных мероприятий:</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lastRenderedPageBreak/>
              <w:t>за высший показатель начисляется 50 баллов, далее действует рейтинговая система оценки:</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lastRenderedPageBreak/>
              <w:t xml:space="preserve">районных (в абсолютных величинах) </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одно выступление одного педагога начисляется 1 балл;</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 xml:space="preserve">областных (в абсолютных величинах) </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одно выступление одного педагога начисляется 2 балла;</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республиканских (в абсолютных величинах)</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одно выступление одного педагога начисляется 3 балла;</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t>международных (в абсолютных величинах)</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за одно выступление одного педагога начисляется 5 баллов</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плана повышения квалификации педагогических работников за прошедший календарный год (%)</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30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Проведение мероприятий на базе учреждений образования (в абсолютных величинах)</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каждое областное мероприятие начисляется 20 баллов, за республиканское начисляется 30 баллов</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Количество публикаций педагогов:</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20 баллов, далее действует рейтинговая система оценки;</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 областных средствах массовой информации</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одну публикацию начисляется 10 баллов;</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 республиканских средствах массовой информации</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одну публикацию начисляется 20 баллов;</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t>в международных средствах массовой информации</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за одну публикацию начисляется 30 баллов</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Работа по информатизации образования: наличие сертификата (% педагогов от общего количества педагогов):</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20 баллов, далее действует рейтинговая система оценки;</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содержательное наполнение официального сайта учреждения в глобальной компьютерной сети Интернет (далее – сайт) отслеживается ежеквартально</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содержательное наполнение сайта начисляется 10 баллов, за каждый незаполненный раздел снимается 10 баллов, за несоответствующую информацию снимается 5 баллов;</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своевременность обновления информации на сайте (обновление сайта 1 раз в неделю) отслеживается ежемесячно</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своевременное обновление начисляется 10 баллов, за несвоевременное снимается 10 баллов;</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t>охват компьютеров локальной сетью (% от общего количества компьютеров)</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за высший показатель начисляется 10 баллов, далее действует рейтинговая система оценки</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Организация экспериментальной и инновационной деятельности:</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республиканские экспериментальные и инновационные площадки</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одну площадку начисляется 30 баллов;</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областные опорные учреждения образования по инновационному и передовому опыту (в абсолютных величинах)</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одно областное опорное учреждение образования начисляется 20 баллов;</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t>районное опорное учреждение образования или ресурсный центр (в абсолютных величинах)</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за одно районное опорное учреждение образования или ресурсный центр начисляется 10 баллов</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Спонсорская помощь (объем привлеченных финансовых средств)</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50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Выполнение показателя по энергосбережению </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показателя начисляется (снимается) 30 баллов</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задания по сдаче металлолома</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30 баллов</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задания по сдаче макулатуры</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30 баллов</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Заготовка сельскохозяйственной продукции в целях удешевления стоимости школьного питания (% выполнения от потребности)</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20 баллов, далее действует рейтинговая система оценки</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«Лучшее учреждение дошкольного образования»</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Качественный состав педагогических работников учреждения дошкольного образования:</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высшая категория (% от общего количества педагогов)</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высший показатель начисляется 30 баллов, далее действует рейтинговая система оценки;</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высшее педагогическое образование (% от общего количества педагогов)</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высший показатель начисляется 20 баллов, далее действует рейтинговая система оценки</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lastRenderedPageBreak/>
              <w:t>% охвата детей дополнительными образовательными услугами от общего количества посещающих дошкольные учреждения</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за высший показатель начисляется 30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Ресурсное обеспечение материально-технической базы (% соответствия типовому перечню средств обучения и воспитания)</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50 баллов, далее действует рейтинговая система оценки</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Создание медико-педагогических условий пребывания детей в учреждении дошкольного образования:</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2454" w:type="pct"/>
            <w:tcBorders>
              <w:right w:val="single" w:sz="4" w:space="0" w:color="auto"/>
            </w:tcBorders>
            <w:tcMar>
              <w:top w:w="0" w:type="dxa"/>
              <w:left w:w="6" w:type="dxa"/>
              <w:bottom w:w="0" w:type="dxa"/>
              <w:right w:w="6" w:type="dxa"/>
            </w:tcMar>
            <w:hideMark/>
          </w:tcPr>
          <w:p w:rsidR="00303727" w:rsidRDefault="00303727">
            <w:pPr>
              <w:pStyle w:val="table10"/>
              <w:spacing w:before="120"/>
            </w:pPr>
            <w:r>
              <w:t>количество дней, пропущенных одним ребенком по болезни</w:t>
            </w:r>
          </w:p>
        </w:tc>
        <w:tc>
          <w:tcPr>
            <w:tcW w:w="2546" w:type="pct"/>
            <w:tcBorders>
              <w:left w:val="single" w:sz="4" w:space="0" w:color="auto"/>
            </w:tcBorders>
            <w:tcMar>
              <w:top w:w="0" w:type="dxa"/>
              <w:left w:w="6" w:type="dxa"/>
              <w:bottom w:w="0" w:type="dxa"/>
              <w:right w:w="6" w:type="dxa"/>
            </w:tcMar>
            <w:hideMark/>
          </w:tcPr>
          <w:p w:rsidR="00303727" w:rsidRDefault="00303727">
            <w:pPr>
              <w:pStyle w:val="table10"/>
              <w:spacing w:before="120"/>
            </w:pPr>
            <w:r>
              <w:t>за наименьший показатель начисляется 30 баллов, далее действует рейтинговая система оценки;</w:t>
            </w:r>
          </w:p>
        </w:tc>
      </w:tr>
      <w:tr w:rsidR="00303727">
        <w:trPr>
          <w:trHeight w:val="240"/>
        </w:trPr>
        <w:tc>
          <w:tcPr>
            <w:tcW w:w="2454"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t>выполнение натуральных норм питания</w:t>
            </w:r>
          </w:p>
        </w:tc>
        <w:tc>
          <w:tcPr>
            <w:tcW w:w="2546"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за высший показатель начисляется 30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Применение в педагогической практике современных технологий отечественных и зарубежных авторов (% от общего количества педагогов)</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10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Степень удовлетворенности родителей качеством образования воспитанников (результаты анкетирования – 1 раз в год)</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50 баллов, далее действует рейтинговая система оценки</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плана повышения квалификации (% выполнения плана)</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10 баллов, далее действует рейтинговая система оценки, за невыполнение плана снимается 10 баллов</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Выполнение показателя по энергосбережению </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показателя начисляется (снимается) 10 баллов</w:t>
            </w:r>
          </w:p>
        </w:tc>
      </w:tr>
      <w:tr w:rsidR="0030372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задания по сдаче металлолома</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30 баллов</w:t>
            </w:r>
          </w:p>
        </w:tc>
      </w:tr>
      <w:tr w:rsidR="00303727">
        <w:trPr>
          <w:trHeight w:val="240"/>
        </w:trPr>
        <w:tc>
          <w:tcPr>
            <w:tcW w:w="245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задания по сдаче макулатуры</w:t>
            </w:r>
          </w:p>
        </w:tc>
        <w:tc>
          <w:tcPr>
            <w:tcW w:w="254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задания начисляется (снимается) 20 баллов</w:t>
            </w:r>
          </w:p>
        </w:tc>
      </w:tr>
    </w:tbl>
    <w:p w:rsidR="00303727" w:rsidRDefault="00303727">
      <w:pPr>
        <w:pStyle w:val="newncpi"/>
      </w:pPr>
      <w:r>
        <w:t> </w:t>
      </w:r>
    </w:p>
    <w:tbl>
      <w:tblPr>
        <w:tblW w:w="5000" w:type="pct"/>
        <w:tblCellMar>
          <w:left w:w="0" w:type="dxa"/>
          <w:right w:w="0" w:type="dxa"/>
        </w:tblCellMar>
        <w:tblLook w:val="04A0"/>
      </w:tblPr>
      <w:tblGrid>
        <w:gridCol w:w="5251"/>
        <w:gridCol w:w="4116"/>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7</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titlep"/>
        <w:jc w:val="left"/>
      </w:pPr>
      <w:r>
        <w:t>КРИТЕРИИ ОЦЕНКИ</w:t>
      </w:r>
      <w:r>
        <w:br/>
        <w:t>показателей подведения итогов соревнования среди организаций социально-культурной сферы в сфере культуры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116"/>
        <w:gridCol w:w="5251"/>
      </w:tblGrid>
      <w:tr w:rsidR="00303727">
        <w:trPr>
          <w:trHeight w:val="240"/>
        </w:trPr>
        <w:tc>
          <w:tcPr>
            <w:tcW w:w="2197"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Показатели</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Критерии оценки показателей и количество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«Лучшее учреждение культуры»</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контрольных показателей</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данного показателя максимально начисляется 10 баллов, далее действует рейтинговая система оценки</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плана поступления денежных средств от осуществления внебюджетной деятельности</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на уровне установленного задания начисляется 10 баллов;</w:t>
            </w:r>
            <w:r>
              <w:br/>
              <w:t>за каждые 5 % перевыполнения, но не выше 20 %, начисляется 2 балла;</w:t>
            </w:r>
            <w:r>
              <w:br/>
              <w:t>свыше 20 % от установленного задания – по 1 баллу за каждый % перевыполнения;</w:t>
            </w:r>
            <w:r>
              <w:br/>
              <w:t>ниже установленного задания снимается 5 баллов</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Внедрение новых форм работы с населением</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данного показателя максимально начисляется 10 баллов, далее действует рейтинговая система оценки</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Работа по освещению деятельности в средствах массовой информации, в том числе в глобальной компьютерной сети Интернет </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данного показателя максимально начисляется 5 баллов, далее действует рейтинговая система оценки</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прогнозного показателя по энергосбережению</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данного показателя начисляется (снимается) 5 баллов</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задания по сбору вторичного сырья</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данного показателя начисляется (снимается) 5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«Лучшая детская школа искусств (филиал)»</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Участие в мероприятиях (концерты, выставки, прочие мероприятия)</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в международных мероприятиях начисляется 5 баллов за каждое;</w:t>
            </w:r>
            <w:r>
              <w:br/>
              <w:t>в республиканских мероприятиях начисляется 4 балла за каждое;</w:t>
            </w:r>
            <w:r>
              <w:br/>
            </w:r>
            <w:r>
              <w:lastRenderedPageBreak/>
              <w:t>в областных мероприятиях начисляется 3 балла за каждое;</w:t>
            </w:r>
            <w:r>
              <w:br/>
              <w:t>в районных мероприятиях начисляется 2 балла за каждое</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lastRenderedPageBreak/>
              <w:t>Результативность участия в творческих состязаниях (конкурсы, фестивали, смотры, акции и другие)</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международный уровень (начисляется за каждый диплом):</w:t>
            </w:r>
          </w:p>
          <w:p w:rsidR="00303727" w:rsidRDefault="00303727">
            <w:pPr>
              <w:pStyle w:val="table10"/>
            </w:pPr>
            <w:r>
              <w:t>Гран-при – 10 баллов;</w:t>
            </w:r>
          </w:p>
          <w:p w:rsidR="00303727" w:rsidRDefault="00303727">
            <w:pPr>
              <w:pStyle w:val="table10"/>
            </w:pPr>
            <w:r>
              <w:t>первое место – 8 баллов;</w:t>
            </w:r>
            <w:r>
              <w:br/>
              <w:t>второе место – 7 баллов;</w:t>
            </w:r>
            <w:r>
              <w:br/>
              <w:t>третье место – 6 баллов;</w:t>
            </w:r>
          </w:p>
          <w:p w:rsidR="00303727" w:rsidRDefault="00303727">
            <w:pPr>
              <w:pStyle w:val="table10"/>
              <w:spacing w:before="120"/>
            </w:pPr>
            <w:r>
              <w:t>республиканский уровень (начисляется за каждый диплом):</w:t>
            </w:r>
          </w:p>
          <w:p w:rsidR="00303727" w:rsidRDefault="00303727">
            <w:pPr>
              <w:pStyle w:val="table10"/>
            </w:pPr>
            <w:r>
              <w:t>Гран-при – 9 баллов;</w:t>
            </w:r>
            <w:r>
              <w:br/>
              <w:t>первое место – 7 баллов;</w:t>
            </w:r>
            <w:r>
              <w:br/>
              <w:t>второе место – 6 баллов;</w:t>
            </w:r>
            <w:r>
              <w:br/>
              <w:t>третье место – 5 баллов;</w:t>
            </w:r>
          </w:p>
          <w:p w:rsidR="00303727" w:rsidRDefault="00303727">
            <w:pPr>
              <w:pStyle w:val="table10"/>
              <w:spacing w:before="120"/>
            </w:pPr>
            <w:r>
              <w:t>областной уровень (начисляется за каждый диплом):</w:t>
            </w:r>
          </w:p>
          <w:p w:rsidR="00303727" w:rsidRDefault="00303727">
            <w:pPr>
              <w:pStyle w:val="table10"/>
            </w:pPr>
            <w:r>
              <w:t>Гран-при – 7 баллов;</w:t>
            </w:r>
            <w:r>
              <w:br/>
              <w:t>первое место – 5 баллов;</w:t>
            </w:r>
            <w:r>
              <w:br/>
              <w:t>второе место – 4 балла;</w:t>
            </w:r>
            <w:r>
              <w:br/>
              <w:t>третье место – 3 балла;</w:t>
            </w:r>
          </w:p>
          <w:p w:rsidR="00303727" w:rsidRDefault="00303727">
            <w:pPr>
              <w:pStyle w:val="table10"/>
              <w:spacing w:before="120"/>
            </w:pPr>
            <w:r>
              <w:t>районный уровень (начисляется за каждый диплом):</w:t>
            </w:r>
          </w:p>
          <w:p w:rsidR="00303727" w:rsidRDefault="00303727">
            <w:pPr>
              <w:pStyle w:val="table10"/>
            </w:pPr>
            <w:r>
              <w:t>Гран-при – 5 баллов;</w:t>
            </w:r>
            <w:r>
              <w:br/>
              <w:t>первое место – 3 балла;</w:t>
            </w:r>
            <w:r>
              <w:br/>
              <w:t>второе место – 2 балла;</w:t>
            </w:r>
            <w:r>
              <w:br/>
              <w:t>третье место – 1 балл</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Сохранение контингента учащихся к уровню прошлого года</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выполнение данного показателя начисляется 5 баллов </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Сохранение контингента подготовительного, вечерних отделений </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данного показателя начисляется 3 балла</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Сохранение образцовых, народных творческих коллективов и защита новых коллективов</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сохранение начисляется 5 баллов за каждый;</w:t>
            </w:r>
            <w:r>
              <w:br/>
              <w:t>за защиту новых начисляется 5 баллов за каждый</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плана поступлений денежных средств от осуществления внебюджетной деятельности</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на уровне установленного задания начисляется 10 баллов;</w:t>
            </w:r>
            <w:r>
              <w:br/>
              <w:t>за каждые 5 % перевыполнения, но не выше 20 %, начисляется 2 балла;</w:t>
            </w:r>
            <w:r>
              <w:br/>
              <w:t>свыше 20 % от установленного задания начисляется по 1 баллу за каждый % перевыполнения;</w:t>
            </w:r>
            <w:r>
              <w:br/>
              <w:t xml:space="preserve">ниже установленного задания снимается 2 балла за каждые 5 % невыполнения </w:t>
            </w:r>
          </w:p>
        </w:tc>
      </w:tr>
      <w:tr w:rsidR="00303727">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Отсутствие задолженности за питание детей</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отсутствии задолженности начисляется 5 баллов, при наличии заложенности снимается 2 балла за каждые 5 % задолженности</w:t>
            </w:r>
          </w:p>
        </w:tc>
      </w:tr>
      <w:tr w:rsidR="00303727">
        <w:trPr>
          <w:trHeight w:val="240"/>
        </w:trPr>
        <w:tc>
          <w:tcPr>
            <w:tcW w:w="2197"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Выполнение плана по сбору вторичного сырья </w:t>
            </w:r>
          </w:p>
        </w:tc>
        <w:tc>
          <w:tcPr>
            <w:tcW w:w="2803"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xml:space="preserve">за выполнение плана начисляется по 2 балла за каждую позицию </w:t>
            </w:r>
          </w:p>
        </w:tc>
      </w:tr>
    </w:tbl>
    <w:p w:rsidR="00303727" w:rsidRDefault="00303727">
      <w:pPr>
        <w:pStyle w:val="newncpi"/>
      </w:pPr>
      <w:r>
        <w:t> </w:t>
      </w:r>
    </w:p>
    <w:tbl>
      <w:tblPr>
        <w:tblW w:w="5000" w:type="pct"/>
        <w:tblCellMar>
          <w:left w:w="0" w:type="dxa"/>
          <w:right w:w="0" w:type="dxa"/>
        </w:tblCellMar>
        <w:tblLook w:val="04A0"/>
      </w:tblPr>
      <w:tblGrid>
        <w:gridCol w:w="5251"/>
        <w:gridCol w:w="4116"/>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8</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titlep"/>
        <w:jc w:val="left"/>
      </w:pPr>
      <w:r>
        <w:t>КРИТЕРИИ ОЦЕНКИ</w:t>
      </w:r>
      <w:r>
        <w:br/>
        <w:t>показателей подведения итогов соревнования среди организаций социально-культурной сферы в сфере здравоохранения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541"/>
        <w:gridCol w:w="4826"/>
      </w:tblGrid>
      <w:tr w:rsidR="00303727">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Показатели</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Критерии оценки показателей и количество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«Лучшее учреждение здравоохранения»</w:t>
            </w:r>
          </w:p>
        </w:tc>
      </w:tr>
      <w:tr w:rsidR="00303727">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Охват рентгенофлюорографическим обследованием населения не менее 96 %</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начисляется (снимается) 3 балла</w:t>
            </w:r>
          </w:p>
        </w:tc>
      </w:tr>
      <w:tr w:rsidR="00303727">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Соблюдение санитарно-противоэпидемического режима </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соблюдении (несоблюдении) начисляется (снимается) 3 балла</w:t>
            </w:r>
          </w:p>
        </w:tc>
      </w:tr>
      <w:tr w:rsidR="00303727">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Метрологический контроль медицинского оборудования</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отсутствии (наличии) нарушений начисляется (снимается) 3 балла</w:t>
            </w:r>
          </w:p>
        </w:tc>
      </w:tr>
      <w:tr w:rsidR="00303727">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показателя по энергосбережению</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начисляется (снимается) 5 баллов</w:t>
            </w:r>
          </w:p>
        </w:tc>
      </w:tr>
      <w:tr w:rsidR="00303727">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плана по оказанию платных услуг населению</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начисляется (снимается) 3 балла</w:t>
            </w:r>
          </w:p>
        </w:tc>
      </w:tr>
      <w:tr w:rsidR="00303727">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lastRenderedPageBreak/>
              <w:t>Количество обоснованных жалоб, замечаний граждан</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отсутствии (наличии) начисляется (снимается) 5 баллов</w:t>
            </w:r>
          </w:p>
        </w:tc>
      </w:tr>
      <w:tr w:rsidR="00303727">
        <w:trPr>
          <w:trHeight w:val="240"/>
        </w:trPr>
        <w:tc>
          <w:tcPr>
            <w:tcW w:w="242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Мероприятия по благоустройству прилегающей территории, эстетическому оформлению интерьера внутри здания</w:t>
            </w:r>
          </w:p>
        </w:tc>
        <w:tc>
          <w:tcPr>
            <w:tcW w:w="257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за содержание прилегающей территории организации в порядке, разбивка клумб, установка ландшафтных композиций, начисляется 5 баллов;</w:t>
            </w:r>
            <w:r>
              <w:br/>
              <w:t>за оформление интерьера внутри здания начисляется 5 баллов;</w:t>
            </w:r>
            <w:r>
              <w:br/>
              <w:t>за наличие предписаний в течение года соответствующих служб снимается 5 баллов</w:t>
            </w:r>
          </w:p>
        </w:tc>
      </w:tr>
    </w:tbl>
    <w:p w:rsidR="00303727" w:rsidRDefault="00303727">
      <w:pPr>
        <w:pStyle w:val="newncpi"/>
      </w:pPr>
      <w:r>
        <w:t> </w:t>
      </w:r>
    </w:p>
    <w:tbl>
      <w:tblPr>
        <w:tblW w:w="5000" w:type="pct"/>
        <w:tblCellMar>
          <w:left w:w="0" w:type="dxa"/>
          <w:right w:w="0" w:type="dxa"/>
        </w:tblCellMar>
        <w:tblLook w:val="04A0"/>
      </w:tblPr>
      <w:tblGrid>
        <w:gridCol w:w="5251"/>
        <w:gridCol w:w="4116"/>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9</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titlep"/>
        <w:jc w:val="left"/>
      </w:pPr>
      <w:r>
        <w:t>КРИТЕРИИ ОЦЕНКИ</w:t>
      </w:r>
      <w:r>
        <w:br/>
        <w:t>показателей подведения итогов соревнования среди организаций социально-культурной сферы в сфере развития физической культуры, спорта и туризма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258"/>
        <w:gridCol w:w="5109"/>
      </w:tblGrid>
      <w:tr w:rsidR="00303727">
        <w:trPr>
          <w:trHeight w:val="240"/>
        </w:trPr>
        <w:tc>
          <w:tcPr>
            <w:tcW w:w="2273"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Показатели</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Критерии оценки показателей и количество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«Лучшее учреждение, трудовой коллектив по развитию физической культуры, спорта и туризма»</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Участие в районных физкультурно-оздоровительных мероприятиях</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участие делегации (команды, актива) начисляется по 7 баллов;</w:t>
            </w:r>
            <w:r>
              <w:br/>
              <w:t>за участие группы поддержки начисляется по 3 балла</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Призовые места в районных физкультурно-оздоровительных мероприятиях</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первое место начисляется 10 баллов;</w:t>
            </w:r>
            <w:r>
              <w:br/>
              <w:t>за второе место начисляется 7 баллов;</w:t>
            </w:r>
            <w:r>
              <w:br/>
              <w:t>за третье место начисляется 5 баллов</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Итоги круглогодичной спартакиады среди коллективов физической культуры организаций (занятые места в абсолютных величинах) </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25 баллов, далее действует рейтинговая система оценки</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Охват работников, занимающихся физической культурой и спортом (% от общего количества работников)</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высший показатель начисляется 25 баллов, далее действует рейтинговая система оценки</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инструктора-методиста по физкультурно-оздоровительной, спортивно-массовой работам (в абсолютных величинах)</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инструктора-методиста, работающего на ставку, начисляется 50 баллов;</w:t>
            </w:r>
            <w:r>
              <w:br/>
              <w:t>за инструктора-методиста, работающего на 0,5 ставки, начисляется 25 баллов;</w:t>
            </w:r>
            <w:r>
              <w:br/>
              <w:t>за инструктора-методиста, работающего на 0,25 ставки, начисляется 12 баллов</w:t>
            </w:r>
          </w:p>
        </w:tc>
      </w:tr>
      <w:tr w:rsidR="00303727">
        <w:trPr>
          <w:trHeight w:val="240"/>
        </w:trPr>
        <w:tc>
          <w:tcPr>
            <w:tcW w:w="2273"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Результаты участия в областных и республиканских спортивных мероприятиях:</w:t>
            </w:r>
          </w:p>
        </w:tc>
        <w:tc>
          <w:tcPr>
            <w:tcW w:w="2727"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2273" w:type="pct"/>
            <w:tcBorders>
              <w:right w:val="single" w:sz="4" w:space="0" w:color="auto"/>
            </w:tcBorders>
            <w:tcMar>
              <w:top w:w="0" w:type="dxa"/>
              <w:left w:w="6" w:type="dxa"/>
              <w:bottom w:w="0" w:type="dxa"/>
              <w:right w:w="6" w:type="dxa"/>
            </w:tcMar>
            <w:hideMark/>
          </w:tcPr>
          <w:p w:rsidR="00303727" w:rsidRDefault="00303727">
            <w:pPr>
              <w:pStyle w:val="table10"/>
              <w:spacing w:before="120"/>
            </w:pPr>
            <w:r>
              <w:t>областные соревнования</w:t>
            </w:r>
          </w:p>
        </w:tc>
        <w:tc>
          <w:tcPr>
            <w:tcW w:w="2727" w:type="pct"/>
            <w:tcBorders>
              <w:left w:val="single" w:sz="4" w:space="0" w:color="auto"/>
            </w:tcBorders>
            <w:tcMar>
              <w:top w:w="0" w:type="dxa"/>
              <w:left w:w="6" w:type="dxa"/>
              <w:bottom w:w="0" w:type="dxa"/>
              <w:right w:w="6" w:type="dxa"/>
            </w:tcMar>
            <w:hideMark/>
          </w:tcPr>
          <w:p w:rsidR="00303727" w:rsidRDefault="00303727">
            <w:pPr>
              <w:pStyle w:val="table10"/>
              <w:spacing w:before="120"/>
            </w:pPr>
            <w:r>
              <w:t>личное первенство:</w:t>
            </w:r>
            <w:r>
              <w:br/>
              <w:t>за первое место начисляется 30 баллов;</w:t>
            </w:r>
            <w:r>
              <w:br/>
              <w:t>за второе место начисляется 20 баллов;</w:t>
            </w:r>
            <w:r>
              <w:br/>
              <w:t>за третье место начисляется 10 баллов;</w:t>
            </w:r>
          </w:p>
          <w:p w:rsidR="00303727" w:rsidRDefault="00303727">
            <w:pPr>
              <w:pStyle w:val="table10"/>
              <w:spacing w:before="120"/>
            </w:pPr>
            <w:r>
              <w:t>командное первенство:</w:t>
            </w:r>
            <w:r>
              <w:br/>
              <w:t>за первое место начисляется 50 баллов;</w:t>
            </w:r>
            <w:r>
              <w:br/>
              <w:t>за второе место начисляется 40 баллов;</w:t>
            </w:r>
            <w:r>
              <w:br/>
              <w:t>за третье место начисляется 30 баллов.</w:t>
            </w:r>
            <w:r>
              <w:br/>
              <w:t>Примечание. В командных видах соревнований количество очков делится на количество участников команды и распределяется среди организаций пропорционально их вкладу.</w:t>
            </w:r>
          </w:p>
        </w:tc>
      </w:tr>
      <w:tr w:rsidR="00303727">
        <w:trPr>
          <w:trHeight w:val="240"/>
        </w:trPr>
        <w:tc>
          <w:tcPr>
            <w:tcW w:w="2273" w:type="pct"/>
            <w:tcBorders>
              <w:bottom w:val="single" w:sz="4" w:space="0" w:color="auto"/>
              <w:right w:val="single" w:sz="4" w:space="0" w:color="auto"/>
            </w:tcBorders>
            <w:tcMar>
              <w:top w:w="0" w:type="dxa"/>
              <w:left w:w="6" w:type="dxa"/>
              <w:bottom w:w="0" w:type="dxa"/>
              <w:right w:w="6" w:type="dxa"/>
            </w:tcMar>
            <w:hideMark/>
          </w:tcPr>
          <w:p w:rsidR="00303727" w:rsidRDefault="00303727">
            <w:pPr>
              <w:pStyle w:val="table10"/>
              <w:spacing w:before="120"/>
            </w:pPr>
            <w:r>
              <w:t>республиканские соревнования</w:t>
            </w:r>
          </w:p>
        </w:tc>
        <w:tc>
          <w:tcPr>
            <w:tcW w:w="2727" w:type="pct"/>
            <w:tcBorders>
              <w:left w:val="single" w:sz="4" w:space="0" w:color="auto"/>
              <w:bottom w:val="single" w:sz="4" w:space="0" w:color="auto"/>
            </w:tcBorders>
            <w:tcMar>
              <w:top w:w="0" w:type="dxa"/>
              <w:left w:w="6" w:type="dxa"/>
              <w:bottom w:w="0" w:type="dxa"/>
              <w:right w:w="6" w:type="dxa"/>
            </w:tcMar>
            <w:hideMark/>
          </w:tcPr>
          <w:p w:rsidR="00303727" w:rsidRDefault="00303727">
            <w:pPr>
              <w:pStyle w:val="table10"/>
              <w:spacing w:before="120"/>
            </w:pPr>
            <w:r>
              <w:t>личное первенство:</w:t>
            </w:r>
            <w:r>
              <w:br/>
              <w:t>за первое место начисляется 50 баллов;</w:t>
            </w:r>
            <w:r>
              <w:br/>
              <w:t>за второе место начисляется 40 баллов;</w:t>
            </w:r>
            <w:r>
              <w:br/>
              <w:t>за третье место начисляется 30 баллов;</w:t>
            </w:r>
          </w:p>
          <w:p w:rsidR="00303727" w:rsidRDefault="00303727">
            <w:pPr>
              <w:pStyle w:val="table10"/>
              <w:spacing w:before="120"/>
            </w:pPr>
            <w:r>
              <w:t>командное первенство:</w:t>
            </w:r>
            <w:r>
              <w:br/>
              <w:t>за первое место начисляется 50 баллов;</w:t>
            </w:r>
            <w:r>
              <w:br/>
              <w:t>за второе место начисляется 40 баллов;</w:t>
            </w:r>
            <w:r>
              <w:br/>
              <w:t>за третье место начисляется 30 баллов</w:t>
            </w:r>
          </w:p>
        </w:tc>
      </w:tr>
      <w:tr w:rsidR="00303727">
        <w:trPr>
          <w:trHeight w:val="240"/>
        </w:trPr>
        <w:tc>
          <w:tcPr>
            <w:tcW w:w="2273"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стенда, отражающего физкультурно-</w:t>
            </w:r>
            <w:r>
              <w:lastRenderedPageBreak/>
              <w:t>оздоровительную, спортивно-массовую работы в организации, а также пропагандирующего здоровый образ жизни (в абсолютных величинах)</w:t>
            </w:r>
          </w:p>
        </w:tc>
        <w:tc>
          <w:tcPr>
            <w:tcW w:w="2727"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lastRenderedPageBreak/>
              <w:t>начисляется 25 баллов</w:t>
            </w:r>
          </w:p>
        </w:tc>
      </w:tr>
    </w:tbl>
    <w:p w:rsidR="00303727" w:rsidRDefault="00303727">
      <w:pPr>
        <w:pStyle w:val="newncpi"/>
      </w:pPr>
      <w:r>
        <w:lastRenderedPageBreak/>
        <w:t> </w:t>
      </w:r>
    </w:p>
    <w:tbl>
      <w:tblPr>
        <w:tblW w:w="5000" w:type="pct"/>
        <w:tblCellMar>
          <w:left w:w="0" w:type="dxa"/>
          <w:right w:w="0" w:type="dxa"/>
        </w:tblCellMar>
        <w:tblLook w:val="04A0"/>
      </w:tblPr>
      <w:tblGrid>
        <w:gridCol w:w="5251"/>
        <w:gridCol w:w="4116"/>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10</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titlep"/>
        <w:jc w:val="left"/>
      </w:pPr>
      <w:r>
        <w:t>КРИТЕРИИ ОЦЕНКИ</w:t>
      </w:r>
      <w:r>
        <w:br/>
        <w:t xml:space="preserve">показателей подведения итогов соревнования среди организаций социально-культурной сферы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683"/>
        <w:gridCol w:w="4684"/>
      </w:tblGrid>
      <w:tr w:rsidR="00303727">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Показатели</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Критерии оценки показателей и количество баллов</w:t>
            </w:r>
          </w:p>
        </w:tc>
      </w:tr>
      <w:tr w:rsidR="00303727">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основных целевых показателей</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выполнение данного показателя максимально начисляется 10 баллов </w:t>
            </w:r>
          </w:p>
        </w:tc>
      </w:tr>
      <w:tr w:rsidR="00303727">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Выполнение задания по увеличению внебюджетных (собственных) доходов </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показателя начисляется 10 баллов, за невыполнение показателя баллы не начисляются</w:t>
            </w:r>
          </w:p>
        </w:tc>
      </w:tr>
      <w:tr w:rsidR="00303727">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Выполнение прогнозных показателей по энергосбережению, задания по сбору вторичного сырья </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показателя начисляется (снимается) 10 баллов</w:t>
            </w:r>
          </w:p>
        </w:tc>
      </w:tr>
      <w:tr w:rsidR="00303727">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руководителей, специалистов, имеющих высшее профильное образование</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95–100 % начисляется 10 баллов;</w:t>
            </w:r>
            <w:r>
              <w:br/>
              <w:t>за 70–95 % начисляется 7 баллов;</w:t>
            </w:r>
            <w:r>
              <w:br/>
              <w:t>за 50–70 % начисляется 5 баллов;</w:t>
            </w:r>
            <w:r>
              <w:br/>
              <w:t>за менее 50 % начисляется 3 балла</w:t>
            </w:r>
          </w:p>
        </w:tc>
      </w:tr>
      <w:tr w:rsidR="00303727">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Внедрение инновационных форм и методов работы </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выполнение данного показателя максимально начисляется 10 баллов </w:t>
            </w:r>
          </w:p>
        </w:tc>
      </w:tr>
      <w:tr w:rsidR="00303727">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Эффективность выполнения плана работы на год </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выполнение данного показателя максимально начисляется 10 баллов </w:t>
            </w:r>
          </w:p>
        </w:tc>
      </w:tr>
      <w:tr w:rsidR="00303727">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Результативность участия в районных, областных, республиканских, международных конкурсах, смотрах, соревнованиях</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данного показателя максимально начисляется 10 баллов</w:t>
            </w:r>
          </w:p>
        </w:tc>
      </w:tr>
      <w:tr w:rsidR="00303727">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Участие в социально-политической жизни района</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выполнение данного показателя максимально начисляется 10 баллов </w:t>
            </w:r>
          </w:p>
        </w:tc>
      </w:tr>
      <w:tr w:rsidR="00303727">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Состояние идеологической работы в трудовом коллективе </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выполнение данного показателя максимально начисляется 10 баллов </w:t>
            </w:r>
          </w:p>
        </w:tc>
      </w:tr>
      <w:tr w:rsidR="00303727">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Укрепление материальной базы организации</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данного показателя максимально начисляется 10 баллов</w:t>
            </w:r>
          </w:p>
        </w:tc>
      </w:tr>
      <w:tr w:rsidR="00303727">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Высокое санитарно-эстетическое состояние организации, благоустройство прилегающей территории</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выполнение данного показателя максимально начисляется 10 баллов </w:t>
            </w:r>
          </w:p>
        </w:tc>
      </w:tr>
      <w:tr w:rsidR="00303727">
        <w:trPr>
          <w:trHeight w:val="240"/>
        </w:trPr>
        <w:tc>
          <w:tcPr>
            <w:tcW w:w="2500"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Трудовая и исполнительская дисциплина, состояние охраны труда и техники безопасности, создание надлежащих условий труда</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отсутствии (наличии) производственного травматизма начисляется (снимается) 5 баллов</w:t>
            </w:r>
          </w:p>
        </w:tc>
      </w:tr>
      <w:tr w:rsidR="00303727">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Отсутствие обоснованных жалоб от населения на неудовлетворительную работу</w:t>
            </w:r>
          </w:p>
        </w:tc>
        <w:tc>
          <w:tcPr>
            <w:tcW w:w="2500"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При отсутствии (наличии) обоснованных жалоб начисляется (снимается) 5 баллов</w:t>
            </w:r>
          </w:p>
        </w:tc>
      </w:tr>
    </w:tbl>
    <w:p w:rsidR="00303727" w:rsidRDefault="00303727">
      <w:pPr>
        <w:pStyle w:val="newncpi"/>
      </w:pPr>
      <w:r>
        <w:t> </w:t>
      </w:r>
    </w:p>
    <w:p w:rsidR="00303727" w:rsidRDefault="00303727">
      <w:pPr>
        <w:rPr>
          <w:rFonts w:eastAsia="Times New Roman"/>
        </w:rPr>
        <w:sectPr w:rsidR="00303727" w:rsidSect="00303727">
          <w:pgSz w:w="11906" w:h="16838"/>
          <w:pgMar w:top="567" w:right="1134" w:bottom="567" w:left="1417" w:header="280" w:footer="0" w:gutter="0"/>
          <w:cols w:space="720"/>
          <w:docGrid w:linePitch="299"/>
        </w:sectPr>
      </w:pPr>
    </w:p>
    <w:p w:rsidR="00303727" w:rsidRDefault="00303727">
      <w:pPr>
        <w:pStyle w:val="newncpi"/>
      </w:pPr>
      <w:r>
        <w:lastRenderedPageBreak/>
        <w:t> </w:t>
      </w:r>
    </w:p>
    <w:tbl>
      <w:tblPr>
        <w:tblW w:w="5000" w:type="pct"/>
        <w:tblCellMar>
          <w:left w:w="0" w:type="dxa"/>
          <w:right w:w="0" w:type="dxa"/>
        </w:tblCellMar>
        <w:tblLook w:val="04A0"/>
      </w:tblPr>
      <w:tblGrid>
        <w:gridCol w:w="5259"/>
        <w:gridCol w:w="4122"/>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11</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newncpi"/>
      </w:pPr>
      <w:r>
        <w:t> </w:t>
      </w:r>
    </w:p>
    <w:p w:rsidR="00303727" w:rsidRDefault="00303727">
      <w:pPr>
        <w:pStyle w:val="onestring"/>
      </w:pPr>
      <w:r>
        <w:t>Форма</w:t>
      </w:r>
    </w:p>
    <w:p w:rsidR="00303727" w:rsidRDefault="00303727">
      <w:pPr>
        <w:pStyle w:val="titlep"/>
      </w:pPr>
      <w:r>
        <w:t>ЗАЯВКА</w:t>
      </w:r>
      <w:r>
        <w:br/>
        <w:t>на участие в соревновании среди субъектов малого и среднего предпринимательства в номинации «Лучший предприниматель»</w:t>
      </w:r>
    </w:p>
    <w:p w:rsidR="00303727" w:rsidRDefault="00303727">
      <w:pPr>
        <w:pStyle w:val="newncpi0"/>
      </w:pPr>
      <w:r>
        <w:t>1. Полное наименование юридического лица (фамилия, собственное имя, отчество (если таковое имеется) индивидуального предпринимателя) на русском языке _______________</w:t>
      </w:r>
    </w:p>
    <w:p w:rsidR="00303727" w:rsidRDefault="00303727">
      <w:pPr>
        <w:pStyle w:val="newncpi0"/>
      </w:pPr>
      <w:r>
        <w:t>_____________________________________________________________________________</w:t>
      </w:r>
    </w:p>
    <w:p w:rsidR="00303727" w:rsidRDefault="00303727">
      <w:pPr>
        <w:pStyle w:val="newncpi0"/>
      </w:pPr>
      <w:r>
        <w:t>2. Местонахождение юридического лица (место жительства индивидуального предпринимателя) _____________________________________________________________</w:t>
      </w:r>
    </w:p>
    <w:p w:rsidR="00303727" w:rsidRDefault="00303727">
      <w:pPr>
        <w:pStyle w:val="newncpi0"/>
      </w:pPr>
      <w:r>
        <w:t>_____________________________________________________________________________</w:t>
      </w:r>
    </w:p>
    <w:p w:rsidR="00303727" w:rsidRDefault="00303727">
      <w:pPr>
        <w:pStyle w:val="newncpi0"/>
      </w:pPr>
      <w:r>
        <w:t>контактный телефон ____________________, e-mail ________________________________</w:t>
      </w:r>
    </w:p>
    <w:p w:rsidR="00303727" w:rsidRDefault="00303727">
      <w:pPr>
        <w:pStyle w:val="newncpi0"/>
      </w:pPr>
      <w:r>
        <w:t>3. Место и дата государственной регистрации _____________________________________</w:t>
      </w:r>
    </w:p>
    <w:p w:rsidR="00303727" w:rsidRDefault="00303727">
      <w:pPr>
        <w:pStyle w:val="undline"/>
        <w:ind w:left="4962"/>
      </w:pPr>
      <w:r>
        <w:t>(наименование регистрирующего органа, дата</w:t>
      </w:r>
    </w:p>
    <w:p w:rsidR="00303727" w:rsidRDefault="00303727">
      <w:pPr>
        <w:pStyle w:val="newncpi0"/>
      </w:pPr>
      <w:r>
        <w:t>_____________________________________________________________________________</w:t>
      </w:r>
    </w:p>
    <w:p w:rsidR="00303727" w:rsidRDefault="00303727">
      <w:pPr>
        <w:pStyle w:val="undline"/>
        <w:jc w:val="center"/>
      </w:pPr>
      <w:r>
        <w:t>государственной регистрации, номер в Едином государственном регистре юридических лиц и индивидуальных предпринимателей)</w:t>
      </w:r>
    </w:p>
    <w:p w:rsidR="00303727" w:rsidRDefault="00303727">
      <w:pPr>
        <w:pStyle w:val="newncpi0"/>
      </w:pPr>
      <w:r>
        <w:t>4. Должность руководителя юридического лица, фамилия, собственное имя, отчество (если таковое имеется) руководителя юридического лица, индивидуального предпринимателя _____________________________________________________________________________</w:t>
      </w:r>
    </w:p>
    <w:p w:rsidR="00303727" w:rsidRDefault="00303727">
      <w:pPr>
        <w:pStyle w:val="newncpi0"/>
      </w:pPr>
      <w:r>
        <w:t>_____________________________________________________________________________</w:t>
      </w:r>
    </w:p>
    <w:p w:rsidR="00303727" w:rsidRDefault="00303727">
      <w:pPr>
        <w:pStyle w:val="newncpi0"/>
      </w:pPr>
      <w:r>
        <w:t>5. Основные показатели финансово-хозяйственной деятельности за отчетный период</w:t>
      </w:r>
    </w:p>
    <w:p w:rsidR="00303727" w:rsidRDefault="003037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67"/>
        <w:gridCol w:w="6968"/>
        <w:gridCol w:w="1846"/>
      </w:tblGrid>
      <w:tr w:rsidR="00303727">
        <w:trPr>
          <w:trHeight w:val="240"/>
        </w:trPr>
        <w:tc>
          <w:tcPr>
            <w:tcW w:w="302"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w:t>
            </w:r>
            <w:r>
              <w:br/>
              <w:t>п/п</w:t>
            </w:r>
          </w:p>
        </w:tc>
        <w:tc>
          <w:tcPr>
            <w:tcW w:w="37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Наименование показателя</w:t>
            </w:r>
          </w:p>
        </w:tc>
        <w:tc>
          <w:tcPr>
            <w:tcW w:w="984"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Значение показателя</w:t>
            </w:r>
          </w:p>
        </w:tc>
      </w:tr>
      <w:tr w:rsidR="00303727">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1</w:t>
            </w:r>
          </w:p>
        </w:tc>
        <w:tc>
          <w:tcPr>
            <w:tcW w:w="3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Валовая выручка от реализации продукции, товаров, работ, услуг на одного работника, доходы, полученные от осуществления предпринимательской деятельности на одного работника (рублей)</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2</w:t>
            </w:r>
          </w:p>
        </w:tc>
        <w:tc>
          <w:tcPr>
            <w:tcW w:w="3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 (рублей)</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3</w:t>
            </w:r>
          </w:p>
        </w:tc>
        <w:tc>
          <w:tcPr>
            <w:tcW w:w="3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Среднемесячная заработная плата одного работника за отчетный период (рублей)</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4</w:t>
            </w:r>
          </w:p>
        </w:tc>
        <w:tc>
          <w:tcPr>
            <w:tcW w:w="3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человек</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5</w:t>
            </w:r>
          </w:p>
        </w:tc>
        <w:tc>
          <w:tcPr>
            <w:tcW w:w="3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Создание новых рабочих мест за отчетный период (количество)</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6</w:t>
            </w:r>
          </w:p>
        </w:tc>
        <w:tc>
          <w:tcPr>
            <w:tcW w:w="3714" w:type="pct"/>
            <w:tcBorders>
              <w:top w:val="single" w:sz="4" w:space="0" w:color="auto"/>
              <w:left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профсоюзной организации, коллективного договора</w:t>
            </w:r>
          </w:p>
        </w:tc>
        <w:tc>
          <w:tcPr>
            <w:tcW w:w="984"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bl>
    <w:p w:rsidR="00303727" w:rsidRDefault="00303727">
      <w:pPr>
        <w:pStyle w:val="newncpi"/>
      </w:pPr>
      <w:r>
        <w:t> </w:t>
      </w:r>
    </w:p>
    <w:p w:rsidR="00303727" w:rsidRDefault="00303727">
      <w:pPr>
        <w:pStyle w:val="newncpi"/>
      </w:pPr>
      <w:r>
        <w:t>Подтверждаю, что в календарном году, непосредственно предшествующем году, в котором проводится соревнование, отсутствуют:</w:t>
      </w:r>
    </w:p>
    <w:p w:rsidR="00303727" w:rsidRDefault="00303727">
      <w:pPr>
        <w:pStyle w:val="newncpi"/>
      </w:pPr>
      <w:r>
        <w:t>задолженность перед республиканским и местными бюджетами и бюджетами государственных внебюджетных фондов по выплате заработной платы работникам;</w:t>
      </w:r>
    </w:p>
    <w:p w:rsidR="00303727" w:rsidRDefault="00303727">
      <w:pPr>
        <w:pStyle w:val="newncpi"/>
      </w:pPr>
      <w:r>
        <w:t>несчастные случаи на производстве со смертельным исходом и (или) приведшие к тяжелым производственным травмам, произошедшие по вине работодателя;</w:t>
      </w:r>
    </w:p>
    <w:p w:rsidR="00303727" w:rsidRDefault="00303727">
      <w:pPr>
        <w:pStyle w:val="newncpi"/>
      </w:pPr>
      <w:r>
        <w:t>случаи привлечения руководителя юридического лица, индивидуального предпринимателя к уголовной ответственности в связи с осуществлением ими предпринимательской деятельности.</w:t>
      </w:r>
    </w:p>
    <w:p w:rsidR="00303727" w:rsidRDefault="00303727">
      <w:pPr>
        <w:pStyle w:val="newncpi"/>
      </w:pPr>
      <w:r>
        <w:t>Правильность указанных в настоящей заявке сведений подтверждаю.</w:t>
      </w:r>
    </w:p>
    <w:p w:rsidR="00303727" w:rsidRDefault="00303727">
      <w:pPr>
        <w:pStyle w:val="newncpi"/>
      </w:pPr>
      <w:r>
        <w:lastRenderedPageBreak/>
        <w:t>Даю согласие на подтверждение налоговыми органами соответствия показателей деятельности, отраженных в заявке на участие в соревновании, сведениям, указанным в представленных в налоговые и другие государственные органы налоговых декларациях (расчетах).</w:t>
      </w:r>
    </w:p>
    <w:p w:rsidR="00303727" w:rsidRDefault="00303727">
      <w:pPr>
        <w:pStyle w:val="newncpi"/>
      </w:pPr>
      <w:r>
        <w:t> </w:t>
      </w:r>
    </w:p>
    <w:tbl>
      <w:tblPr>
        <w:tblW w:w="5000" w:type="pct"/>
        <w:tblCellMar>
          <w:left w:w="0" w:type="dxa"/>
          <w:right w:w="0" w:type="dxa"/>
        </w:tblCellMar>
        <w:tblLook w:val="04A0"/>
      </w:tblPr>
      <w:tblGrid>
        <w:gridCol w:w="4122"/>
        <w:gridCol w:w="2690"/>
        <w:gridCol w:w="2569"/>
      </w:tblGrid>
      <w:tr w:rsidR="00303727">
        <w:trPr>
          <w:trHeight w:val="240"/>
        </w:trPr>
        <w:tc>
          <w:tcPr>
            <w:tcW w:w="2197" w:type="pct"/>
            <w:tcMar>
              <w:top w:w="0" w:type="dxa"/>
              <w:left w:w="6" w:type="dxa"/>
              <w:bottom w:w="0" w:type="dxa"/>
              <w:right w:w="6" w:type="dxa"/>
            </w:tcMar>
            <w:hideMark/>
          </w:tcPr>
          <w:p w:rsidR="00303727" w:rsidRDefault="00303727">
            <w:pPr>
              <w:pStyle w:val="newncpi0"/>
              <w:jc w:val="left"/>
            </w:pPr>
            <w:r>
              <w:t>Руководитель юридического лица</w:t>
            </w:r>
            <w:r>
              <w:br/>
              <w:t>(индивидуальный предприниматель)</w:t>
            </w:r>
          </w:p>
        </w:tc>
        <w:tc>
          <w:tcPr>
            <w:tcW w:w="1434" w:type="pct"/>
            <w:tcMar>
              <w:top w:w="0" w:type="dxa"/>
              <w:left w:w="6" w:type="dxa"/>
              <w:bottom w:w="0" w:type="dxa"/>
              <w:right w:w="6" w:type="dxa"/>
            </w:tcMar>
            <w:vAlign w:val="bottom"/>
            <w:hideMark/>
          </w:tcPr>
          <w:p w:rsidR="00303727" w:rsidRDefault="00303727">
            <w:pPr>
              <w:pStyle w:val="newncpi0"/>
              <w:jc w:val="center"/>
            </w:pPr>
            <w:r>
              <w:t>__________</w:t>
            </w:r>
          </w:p>
        </w:tc>
        <w:tc>
          <w:tcPr>
            <w:tcW w:w="1369" w:type="pct"/>
            <w:tcMar>
              <w:top w:w="0" w:type="dxa"/>
              <w:left w:w="6" w:type="dxa"/>
              <w:bottom w:w="0" w:type="dxa"/>
              <w:right w:w="6" w:type="dxa"/>
            </w:tcMar>
            <w:vAlign w:val="bottom"/>
            <w:hideMark/>
          </w:tcPr>
          <w:p w:rsidR="00303727" w:rsidRDefault="00303727">
            <w:pPr>
              <w:pStyle w:val="newncpi0"/>
              <w:jc w:val="center"/>
            </w:pPr>
            <w:r>
              <w:t>___________________</w:t>
            </w:r>
          </w:p>
        </w:tc>
      </w:tr>
      <w:tr w:rsidR="00303727">
        <w:trPr>
          <w:trHeight w:val="240"/>
        </w:trPr>
        <w:tc>
          <w:tcPr>
            <w:tcW w:w="2197" w:type="pct"/>
            <w:tcMar>
              <w:top w:w="0" w:type="dxa"/>
              <w:left w:w="6" w:type="dxa"/>
              <w:bottom w:w="0" w:type="dxa"/>
              <w:right w:w="6" w:type="dxa"/>
            </w:tcMar>
            <w:hideMark/>
          </w:tcPr>
          <w:p w:rsidR="00303727" w:rsidRDefault="00303727">
            <w:pPr>
              <w:pStyle w:val="table10"/>
            </w:pPr>
            <w:r>
              <w:t> </w:t>
            </w:r>
          </w:p>
        </w:tc>
        <w:tc>
          <w:tcPr>
            <w:tcW w:w="1434" w:type="pct"/>
            <w:tcMar>
              <w:top w:w="0" w:type="dxa"/>
              <w:left w:w="6" w:type="dxa"/>
              <w:bottom w:w="0" w:type="dxa"/>
              <w:right w:w="6" w:type="dxa"/>
            </w:tcMar>
            <w:hideMark/>
          </w:tcPr>
          <w:p w:rsidR="00303727" w:rsidRDefault="00303727">
            <w:pPr>
              <w:pStyle w:val="undline"/>
              <w:jc w:val="center"/>
            </w:pPr>
            <w:r>
              <w:t>(подпись)</w:t>
            </w:r>
          </w:p>
        </w:tc>
        <w:tc>
          <w:tcPr>
            <w:tcW w:w="1369" w:type="pct"/>
            <w:tcMar>
              <w:top w:w="0" w:type="dxa"/>
              <w:left w:w="6" w:type="dxa"/>
              <w:bottom w:w="0" w:type="dxa"/>
              <w:right w:w="6" w:type="dxa"/>
            </w:tcMar>
            <w:hideMark/>
          </w:tcPr>
          <w:p w:rsidR="00303727" w:rsidRDefault="00303727">
            <w:pPr>
              <w:pStyle w:val="undline"/>
              <w:jc w:val="center"/>
            </w:pPr>
            <w:r>
              <w:t>(инициал(ы), фамилия)</w:t>
            </w:r>
          </w:p>
        </w:tc>
      </w:tr>
    </w:tbl>
    <w:p w:rsidR="00303727" w:rsidRDefault="00303727">
      <w:pPr>
        <w:pStyle w:val="newncpi"/>
      </w:pPr>
      <w:r>
        <w:t> </w:t>
      </w:r>
    </w:p>
    <w:tbl>
      <w:tblPr>
        <w:tblW w:w="5000" w:type="pct"/>
        <w:tblCellMar>
          <w:left w:w="0" w:type="dxa"/>
          <w:right w:w="0" w:type="dxa"/>
        </w:tblCellMar>
        <w:tblLook w:val="04A0"/>
      </w:tblPr>
      <w:tblGrid>
        <w:gridCol w:w="5259"/>
        <w:gridCol w:w="4122"/>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12</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newncpi"/>
      </w:pPr>
      <w:r>
        <w:t> </w:t>
      </w:r>
    </w:p>
    <w:p w:rsidR="00303727" w:rsidRDefault="00303727">
      <w:pPr>
        <w:pStyle w:val="onestring"/>
      </w:pPr>
      <w:r>
        <w:t>Форма</w:t>
      </w:r>
    </w:p>
    <w:p w:rsidR="00303727" w:rsidRDefault="00303727">
      <w:pPr>
        <w:pStyle w:val="titlep"/>
      </w:pPr>
      <w:r>
        <w:t>ЗАЯВКА</w:t>
      </w:r>
      <w:r>
        <w:br/>
        <w:t>на участие в соревновании среди субъектов малого и среднего предпринимательства в номинации «Лучший экспортер товаров»</w:t>
      </w:r>
    </w:p>
    <w:p w:rsidR="00303727" w:rsidRDefault="00303727">
      <w:pPr>
        <w:pStyle w:val="newncpi0"/>
      </w:pPr>
      <w:r>
        <w:t>1. Полное наименование юридического лица (фамилия, собственное имя, отчество (если таковое имеется) индивидуального предпринимателя) на русском языке _______________</w:t>
      </w:r>
    </w:p>
    <w:p w:rsidR="00303727" w:rsidRDefault="00303727">
      <w:pPr>
        <w:pStyle w:val="newncpi0"/>
      </w:pPr>
      <w:r>
        <w:t>_____________________________________________________________________________</w:t>
      </w:r>
    </w:p>
    <w:p w:rsidR="00303727" w:rsidRDefault="00303727">
      <w:pPr>
        <w:pStyle w:val="newncpi0"/>
      </w:pPr>
      <w:r>
        <w:t>2. Местонахождение юридического лица (место жительства индивидуального предпринимателя) _____________________________________________________________</w:t>
      </w:r>
    </w:p>
    <w:p w:rsidR="00303727" w:rsidRDefault="00303727">
      <w:pPr>
        <w:pStyle w:val="newncpi0"/>
      </w:pPr>
      <w:r>
        <w:t>_____________________________________________________________________________</w:t>
      </w:r>
    </w:p>
    <w:p w:rsidR="00303727" w:rsidRDefault="00303727">
      <w:pPr>
        <w:pStyle w:val="newncpi0"/>
      </w:pPr>
      <w:r>
        <w:t>контактный телефон ___________________, e-mail _________________________________</w:t>
      </w:r>
    </w:p>
    <w:p w:rsidR="00303727" w:rsidRDefault="00303727">
      <w:pPr>
        <w:pStyle w:val="newncpi0"/>
      </w:pPr>
      <w:r>
        <w:t>3. Место и дата государственной регистрации _____________________________________</w:t>
      </w:r>
    </w:p>
    <w:p w:rsidR="00303727" w:rsidRDefault="00303727">
      <w:pPr>
        <w:pStyle w:val="undline"/>
        <w:ind w:left="4962"/>
      </w:pPr>
      <w:r>
        <w:t>(наименование регистрирующего органа, дата</w:t>
      </w:r>
    </w:p>
    <w:p w:rsidR="00303727" w:rsidRDefault="00303727">
      <w:pPr>
        <w:pStyle w:val="newncpi0"/>
      </w:pPr>
      <w:r>
        <w:t>______________________________________________________________________________</w:t>
      </w:r>
    </w:p>
    <w:p w:rsidR="00303727" w:rsidRDefault="00303727">
      <w:pPr>
        <w:pStyle w:val="undline"/>
        <w:jc w:val="center"/>
      </w:pPr>
      <w:r>
        <w:t>государственной регистрации, номер в Едином государственном регистре юридических лиц и индивидуальных предпринимателей)</w:t>
      </w:r>
    </w:p>
    <w:p w:rsidR="00303727" w:rsidRDefault="00303727">
      <w:pPr>
        <w:pStyle w:val="newncpi0"/>
      </w:pPr>
      <w:r>
        <w:t>4. Должность руководителя юридического лица, фамилия, собственное имя, отчество (если таковое имеется) руководителя юридического лица, индивидуального предпринимателя _____________________________________________________________________________</w:t>
      </w:r>
    </w:p>
    <w:p w:rsidR="00303727" w:rsidRDefault="00303727">
      <w:pPr>
        <w:pStyle w:val="newncpi0"/>
      </w:pPr>
      <w:r>
        <w:t>_____________________________________________________________________________</w:t>
      </w:r>
    </w:p>
    <w:p w:rsidR="00303727" w:rsidRDefault="00303727">
      <w:pPr>
        <w:pStyle w:val="newncpi0"/>
      </w:pPr>
      <w:r>
        <w:t>5. Основные показатели финансово-хозяйственной деятельности за отчетный период</w:t>
      </w:r>
    </w:p>
    <w:p w:rsidR="00303727" w:rsidRDefault="003037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67"/>
        <w:gridCol w:w="7396"/>
        <w:gridCol w:w="1418"/>
      </w:tblGrid>
      <w:tr w:rsidR="00303727">
        <w:trPr>
          <w:trHeight w:val="238"/>
        </w:trPr>
        <w:tc>
          <w:tcPr>
            <w:tcW w:w="302"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w:t>
            </w:r>
            <w:r>
              <w:br/>
              <w:t>п/п</w:t>
            </w:r>
          </w:p>
        </w:tc>
        <w:tc>
          <w:tcPr>
            <w:tcW w:w="39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Наименование показателя</w:t>
            </w:r>
          </w:p>
        </w:tc>
        <w:tc>
          <w:tcPr>
            <w:tcW w:w="756"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Значение показателя</w:t>
            </w:r>
          </w:p>
        </w:tc>
      </w:tr>
      <w:tr w:rsidR="00303727">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1</w:t>
            </w:r>
          </w:p>
        </w:tc>
        <w:tc>
          <w:tcPr>
            <w:tcW w:w="3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Общий объем экспорта товаров, тысяч долларов США за отчетный год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2</w:t>
            </w:r>
          </w:p>
        </w:tc>
        <w:tc>
          <w:tcPr>
            <w:tcW w:w="3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Темп роста экспорта товаров к предыдущему году в % (экспорт за отчетный год) / (экспорт за предыдущий год х 100)</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3</w:t>
            </w:r>
          </w:p>
        </w:tc>
        <w:tc>
          <w:tcPr>
            <w:tcW w:w="3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Сальдо внешней торговли товарами, тысяч долларов США</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4</w:t>
            </w:r>
          </w:p>
        </w:tc>
        <w:tc>
          <w:tcPr>
            <w:tcW w:w="3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Сумма просроченной внешней дебиторской задолженности, тысяч рублей</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5</w:t>
            </w:r>
          </w:p>
        </w:tc>
        <w:tc>
          <w:tcPr>
            <w:tcW w:w="3942" w:type="pct"/>
            <w:tcBorders>
              <w:top w:val="single" w:sz="4" w:space="0" w:color="auto"/>
              <w:left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профсоюзной организации, коллективного договора</w:t>
            </w:r>
          </w:p>
        </w:tc>
        <w:tc>
          <w:tcPr>
            <w:tcW w:w="75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bl>
    <w:p w:rsidR="00303727" w:rsidRDefault="00303727">
      <w:pPr>
        <w:pStyle w:val="newncpi"/>
      </w:pPr>
      <w:r>
        <w:t> </w:t>
      </w:r>
    </w:p>
    <w:p w:rsidR="00303727" w:rsidRDefault="00303727">
      <w:pPr>
        <w:pStyle w:val="newncpi"/>
      </w:pPr>
      <w:r>
        <w:t>Подтверждаю, что в календарном году, непосредственно предшествующем году, в котором проводится соревнование, отсутствуют:</w:t>
      </w:r>
    </w:p>
    <w:p w:rsidR="00303727" w:rsidRDefault="00303727">
      <w:pPr>
        <w:pStyle w:val="newncpi"/>
      </w:pPr>
      <w:r>
        <w:t>задолженность перед республиканским и местными бюджетами и бюджетами государственных внебюджетных фондов по выплате заработной платы работникам;</w:t>
      </w:r>
    </w:p>
    <w:p w:rsidR="00303727" w:rsidRDefault="00303727">
      <w:pPr>
        <w:pStyle w:val="newncpi"/>
      </w:pPr>
      <w:r>
        <w:t>несчастные случаи на производстве со смертельным исходом и (или) приведшие к тяжелым производственным травмам, произошедшие по вине работодателя;</w:t>
      </w:r>
    </w:p>
    <w:p w:rsidR="00303727" w:rsidRDefault="00303727">
      <w:pPr>
        <w:pStyle w:val="newncpi"/>
      </w:pPr>
      <w:r>
        <w:t>случаи привлечения руководителя юридического лица, индивидуального предпринимателя к уголовной ответственности в связи с осуществлением ими предпринимательской деятельности.</w:t>
      </w:r>
    </w:p>
    <w:p w:rsidR="00303727" w:rsidRDefault="00303727">
      <w:pPr>
        <w:pStyle w:val="newncpi"/>
      </w:pPr>
      <w:r>
        <w:t>Правильность указанных в настоящей заявке сведений подтверждаю.</w:t>
      </w:r>
    </w:p>
    <w:p w:rsidR="00303727" w:rsidRDefault="00303727">
      <w:pPr>
        <w:pStyle w:val="newncpi"/>
      </w:pPr>
      <w:r>
        <w:lastRenderedPageBreak/>
        <w:t>Даю согласие на подтверждение налоговыми органами соответствия показателей деятельности, отраженных в заявке на участие в соревновании, сведениям, указанным в представленных в налоговые и другие государственные органы налоговых декларациях (расчетах).</w:t>
      </w:r>
    </w:p>
    <w:p w:rsidR="00303727" w:rsidRDefault="00303727">
      <w:pPr>
        <w:pStyle w:val="newncpi"/>
      </w:pPr>
      <w:r>
        <w:t> </w:t>
      </w:r>
    </w:p>
    <w:tbl>
      <w:tblPr>
        <w:tblW w:w="5000" w:type="pct"/>
        <w:tblCellMar>
          <w:left w:w="0" w:type="dxa"/>
          <w:right w:w="0" w:type="dxa"/>
        </w:tblCellMar>
        <w:tblLook w:val="04A0"/>
      </w:tblPr>
      <w:tblGrid>
        <w:gridCol w:w="4122"/>
        <w:gridCol w:w="2690"/>
        <w:gridCol w:w="2569"/>
      </w:tblGrid>
      <w:tr w:rsidR="00303727">
        <w:trPr>
          <w:trHeight w:val="240"/>
        </w:trPr>
        <w:tc>
          <w:tcPr>
            <w:tcW w:w="2197" w:type="pct"/>
            <w:tcMar>
              <w:top w:w="0" w:type="dxa"/>
              <w:left w:w="6" w:type="dxa"/>
              <w:bottom w:w="0" w:type="dxa"/>
              <w:right w:w="6" w:type="dxa"/>
            </w:tcMar>
            <w:hideMark/>
          </w:tcPr>
          <w:p w:rsidR="00303727" w:rsidRDefault="00303727">
            <w:pPr>
              <w:pStyle w:val="newncpi0"/>
              <w:jc w:val="left"/>
            </w:pPr>
            <w:r>
              <w:t>Руководитель юридического лица</w:t>
            </w:r>
            <w:r>
              <w:br/>
              <w:t>(индивидуальный предприниматель)</w:t>
            </w:r>
          </w:p>
        </w:tc>
        <w:tc>
          <w:tcPr>
            <w:tcW w:w="1434" w:type="pct"/>
            <w:tcMar>
              <w:top w:w="0" w:type="dxa"/>
              <w:left w:w="6" w:type="dxa"/>
              <w:bottom w:w="0" w:type="dxa"/>
              <w:right w:w="6" w:type="dxa"/>
            </w:tcMar>
            <w:vAlign w:val="bottom"/>
            <w:hideMark/>
          </w:tcPr>
          <w:p w:rsidR="00303727" w:rsidRDefault="00303727">
            <w:pPr>
              <w:pStyle w:val="newncpi0"/>
              <w:jc w:val="center"/>
            </w:pPr>
            <w:r>
              <w:t>__________</w:t>
            </w:r>
          </w:p>
        </w:tc>
        <w:tc>
          <w:tcPr>
            <w:tcW w:w="1369" w:type="pct"/>
            <w:tcMar>
              <w:top w:w="0" w:type="dxa"/>
              <w:left w:w="6" w:type="dxa"/>
              <w:bottom w:w="0" w:type="dxa"/>
              <w:right w:w="6" w:type="dxa"/>
            </w:tcMar>
            <w:vAlign w:val="bottom"/>
            <w:hideMark/>
          </w:tcPr>
          <w:p w:rsidR="00303727" w:rsidRDefault="00303727">
            <w:pPr>
              <w:pStyle w:val="newncpi0"/>
              <w:jc w:val="center"/>
            </w:pPr>
            <w:r>
              <w:t>___________________</w:t>
            </w:r>
          </w:p>
        </w:tc>
      </w:tr>
      <w:tr w:rsidR="00303727">
        <w:trPr>
          <w:trHeight w:val="240"/>
        </w:trPr>
        <w:tc>
          <w:tcPr>
            <w:tcW w:w="2197" w:type="pct"/>
            <w:tcMar>
              <w:top w:w="0" w:type="dxa"/>
              <w:left w:w="6" w:type="dxa"/>
              <w:bottom w:w="0" w:type="dxa"/>
              <w:right w:w="6" w:type="dxa"/>
            </w:tcMar>
            <w:hideMark/>
          </w:tcPr>
          <w:p w:rsidR="00303727" w:rsidRDefault="00303727">
            <w:pPr>
              <w:pStyle w:val="table10"/>
            </w:pPr>
            <w:r>
              <w:t> </w:t>
            </w:r>
          </w:p>
        </w:tc>
        <w:tc>
          <w:tcPr>
            <w:tcW w:w="1434" w:type="pct"/>
            <w:tcMar>
              <w:top w:w="0" w:type="dxa"/>
              <w:left w:w="6" w:type="dxa"/>
              <w:bottom w:w="0" w:type="dxa"/>
              <w:right w:w="6" w:type="dxa"/>
            </w:tcMar>
            <w:hideMark/>
          </w:tcPr>
          <w:p w:rsidR="00303727" w:rsidRDefault="00303727">
            <w:pPr>
              <w:pStyle w:val="undline"/>
              <w:jc w:val="center"/>
            </w:pPr>
            <w:r>
              <w:t>(подпись)</w:t>
            </w:r>
          </w:p>
        </w:tc>
        <w:tc>
          <w:tcPr>
            <w:tcW w:w="1369" w:type="pct"/>
            <w:tcMar>
              <w:top w:w="0" w:type="dxa"/>
              <w:left w:w="6" w:type="dxa"/>
              <w:bottom w:w="0" w:type="dxa"/>
              <w:right w:w="6" w:type="dxa"/>
            </w:tcMar>
            <w:hideMark/>
          </w:tcPr>
          <w:p w:rsidR="00303727" w:rsidRDefault="00303727">
            <w:pPr>
              <w:pStyle w:val="undline"/>
              <w:jc w:val="center"/>
            </w:pPr>
            <w:r>
              <w:t>(инициал(ы), фамилия)</w:t>
            </w:r>
          </w:p>
        </w:tc>
      </w:tr>
    </w:tbl>
    <w:p w:rsidR="00303727" w:rsidRDefault="00303727">
      <w:pPr>
        <w:pStyle w:val="newncpi"/>
      </w:pPr>
      <w:r>
        <w:t> </w:t>
      </w:r>
    </w:p>
    <w:tbl>
      <w:tblPr>
        <w:tblW w:w="5000" w:type="pct"/>
        <w:tblCellMar>
          <w:left w:w="0" w:type="dxa"/>
          <w:right w:w="0" w:type="dxa"/>
        </w:tblCellMar>
        <w:tblLook w:val="04A0"/>
      </w:tblPr>
      <w:tblGrid>
        <w:gridCol w:w="5259"/>
        <w:gridCol w:w="4122"/>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13</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newncpi"/>
      </w:pPr>
      <w:r>
        <w:t> </w:t>
      </w:r>
    </w:p>
    <w:p w:rsidR="00303727" w:rsidRDefault="00303727">
      <w:pPr>
        <w:pStyle w:val="onestring"/>
      </w:pPr>
      <w:r>
        <w:t>Форма</w:t>
      </w:r>
    </w:p>
    <w:p w:rsidR="00303727" w:rsidRDefault="00303727">
      <w:pPr>
        <w:pStyle w:val="titlep"/>
      </w:pPr>
      <w:r>
        <w:t>ЗАЯВКА</w:t>
      </w:r>
      <w:r>
        <w:br/>
        <w:t>на участие в соревновании среди субъектов малого и среднего предпринимательства в номинации «Лучший экспортер услуг»</w:t>
      </w:r>
    </w:p>
    <w:p w:rsidR="00303727" w:rsidRDefault="00303727">
      <w:pPr>
        <w:pStyle w:val="newncpi0"/>
      </w:pPr>
      <w:r>
        <w:t>1. Полное наименование юридического лица (фамилия, собственное имя, отчество (если таковое имеется) индивидуального предпринимателя) на русском языке _____________________________________________________________________________</w:t>
      </w:r>
    </w:p>
    <w:p w:rsidR="00303727" w:rsidRDefault="00303727">
      <w:pPr>
        <w:pStyle w:val="newncpi0"/>
      </w:pPr>
      <w:r>
        <w:t>2. Местонахождение юридического лица (место жительства индивидуального предпринимателя) ____________________________________________________________</w:t>
      </w:r>
    </w:p>
    <w:p w:rsidR="00303727" w:rsidRDefault="00303727">
      <w:pPr>
        <w:pStyle w:val="newncpi0"/>
      </w:pPr>
      <w:r>
        <w:t>_____________________________________________________________________________</w:t>
      </w:r>
    </w:p>
    <w:p w:rsidR="00303727" w:rsidRDefault="00303727">
      <w:pPr>
        <w:pStyle w:val="newncpi0"/>
      </w:pPr>
      <w:r>
        <w:t>контактный телефон ___________________, e-mail _________________________________</w:t>
      </w:r>
    </w:p>
    <w:p w:rsidR="00303727" w:rsidRDefault="00303727">
      <w:pPr>
        <w:pStyle w:val="newncpi0"/>
      </w:pPr>
      <w:r>
        <w:t>3. Место и дата государственной регистрации _____________________________________</w:t>
      </w:r>
    </w:p>
    <w:p w:rsidR="00303727" w:rsidRDefault="00303727">
      <w:pPr>
        <w:pStyle w:val="undline"/>
        <w:ind w:left="4962"/>
      </w:pPr>
      <w:r>
        <w:t>(наименование регистрирующего органа, дата</w:t>
      </w:r>
    </w:p>
    <w:p w:rsidR="00303727" w:rsidRDefault="00303727">
      <w:pPr>
        <w:pStyle w:val="newncpi0"/>
      </w:pPr>
      <w:r>
        <w:t>_____________________________________________________________________________</w:t>
      </w:r>
    </w:p>
    <w:p w:rsidR="00303727" w:rsidRDefault="00303727">
      <w:pPr>
        <w:pStyle w:val="undline"/>
        <w:jc w:val="center"/>
      </w:pPr>
      <w:r>
        <w:t>государственной регистрации, номер в Едином государственном регистре юридических лиц и индивидуальных предпринимателей)</w:t>
      </w:r>
    </w:p>
    <w:p w:rsidR="00303727" w:rsidRDefault="00303727">
      <w:pPr>
        <w:pStyle w:val="newncpi0"/>
      </w:pPr>
      <w:r>
        <w:t>4. Должность руководителя юридического лица, фамилия, собственное имя, отчество (если таковое имеется) руководителя юридического лица, индивидуального предпринимателя _____________________________________________________________________________</w:t>
      </w:r>
    </w:p>
    <w:p w:rsidR="00303727" w:rsidRDefault="00303727">
      <w:pPr>
        <w:pStyle w:val="newncpi0"/>
      </w:pPr>
      <w:r>
        <w:t>_____________________________________________________________________________</w:t>
      </w:r>
    </w:p>
    <w:p w:rsidR="00303727" w:rsidRDefault="00303727">
      <w:pPr>
        <w:pStyle w:val="newncpi0"/>
      </w:pPr>
      <w:r>
        <w:t>5. Основные показатели финансово-хозяйственной деятельности за отчетный период</w:t>
      </w:r>
    </w:p>
    <w:p w:rsidR="00303727" w:rsidRDefault="003037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67"/>
        <w:gridCol w:w="7396"/>
        <w:gridCol w:w="1418"/>
      </w:tblGrid>
      <w:tr w:rsidR="00303727">
        <w:trPr>
          <w:trHeight w:val="238"/>
        </w:trPr>
        <w:tc>
          <w:tcPr>
            <w:tcW w:w="302"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w:t>
            </w:r>
            <w:r>
              <w:br/>
              <w:t>п/п</w:t>
            </w:r>
          </w:p>
        </w:tc>
        <w:tc>
          <w:tcPr>
            <w:tcW w:w="39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Наименование показателя</w:t>
            </w:r>
          </w:p>
        </w:tc>
        <w:tc>
          <w:tcPr>
            <w:tcW w:w="756"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Значение показателя</w:t>
            </w:r>
          </w:p>
        </w:tc>
      </w:tr>
      <w:tr w:rsidR="00303727">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1</w:t>
            </w:r>
          </w:p>
        </w:tc>
        <w:tc>
          <w:tcPr>
            <w:tcW w:w="3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Общий объем экспорта услуг, тысяч долларов США</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2</w:t>
            </w:r>
          </w:p>
        </w:tc>
        <w:tc>
          <w:tcPr>
            <w:tcW w:w="3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Темп роста экспорта услуг к предыдущему году в % (экспорт за отчетный год) / (экспорт за предыдущий год х 100)</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3</w:t>
            </w:r>
          </w:p>
        </w:tc>
        <w:tc>
          <w:tcPr>
            <w:tcW w:w="3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Сальдо внешней торговли услугами, тысяч долларов США</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4</w:t>
            </w:r>
          </w:p>
        </w:tc>
        <w:tc>
          <w:tcPr>
            <w:tcW w:w="3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Сумма просроченной внешней дебиторской задолженности, тысяч рублей</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w:t>
            </w:r>
          </w:p>
        </w:tc>
      </w:tr>
      <w:tr w:rsidR="00303727">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jc w:val="center"/>
            </w:pPr>
            <w:r>
              <w:t>5</w:t>
            </w:r>
          </w:p>
        </w:tc>
        <w:tc>
          <w:tcPr>
            <w:tcW w:w="3942" w:type="pct"/>
            <w:tcBorders>
              <w:top w:val="single" w:sz="4" w:space="0" w:color="auto"/>
              <w:left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профсоюзной организации, коллективного договора</w:t>
            </w:r>
          </w:p>
        </w:tc>
        <w:tc>
          <w:tcPr>
            <w:tcW w:w="75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 </w:t>
            </w:r>
          </w:p>
        </w:tc>
      </w:tr>
    </w:tbl>
    <w:p w:rsidR="00303727" w:rsidRDefault="00303727">
      <w:pPr>
        <w:pStyle w:val="newncpi"/>
      </w:pPr>
      <w:r>
        <w:t> </w:t>
      </w:r>
    </w:p>
    <w:p w:rsidR="00303727" w:rsidRDefault="00303727">
      <w:pPr>
        <w:pStyle w:val="newncpi"/>
      </w:pPr>
      <w:r>
        <w:t>Подтверждаю, что в календарном году, непосредственно предшествующем году, в котором проводится соревнование, отсутствуют:</w:t>
      </w:r>
    </w:p>
    <w:p w:rsidR="00303727" w:rsidRDefault="00303727">
      <w:pPr>
        <w:pStyle w:val="newncpi"/>
      </w:pPr>
      <w:r>
        <w:t>задолженность перед республиканским и местными бюджетами и бюджетами государственных внебюджетных фондов по выплате заработной платы работникам;</w:t>
      </w:r>
    </w:p>
    <w:p w:rsidR="00303727" w:rsidRDefault="00303727">
      <w:pPr>
        <w:pStyle w:val="newncpi"/>
      </w:pPr>
      <w:r>
        <w:t>несчастные случаи на производстве со смертельным исходом и (или) приведшие к тяжелым производственным травмам, произошедшие по вине работодателя;</w:t>
      </w:r>
    </w:p>
    <w:p w:rsidR="00303727" w:rsidRDefault="00303727">
      <w:pPr>
        <w:pStyle w:val="newncpi"/>
      </w:pPr>
      <w:r>
        <w:t>случаи привлечения руководителя юридического лица, индивидуального предпринимателя к уголовной ответственности в связи с осуществлением ими предпринимательской деятельности.</w:t>
      </w:r>
    </w:p>
    <w:p w:rsidR="00303727" w:rsidRDefault="00303727">
      <w:pPr>
        <w:pStyle w:val="newncpi"/>
      </w:pPr>
      <w:r>
        <w:t>Правильность указанных в настоящей заявке сведений подтверждаю.</w:t>
      </w:r>
    </w:p>
    <w:p w:rsidR="00303727" w:rsidRDefault="00303727">
      <w:pPr>
        <w:pStyle w:val="newncpi"/>
      </w:pPr>
      <w:r>
        <w:lastRenderedPageBreak/>
        <w:t>Даю согласие на подтверждение налоговыми органами соответствия показателей деятельности, отраженных в заявке на участие в соревновании, сведениям, указанным в представленных в налоговые и другие государственные органы налоговых декларациях (расчетах).</w:t>
      </w:r>
    </w:p>
    <w:p w:rsidR="00303727" w:rsidRDefault="00303727">
      <w:pPr>
        <w:pStyle w:val="newncpi"/>
      </w:pPr>
      <w:r>
        <w:t> </w:t>
      </w:r>
    </w:p>
    <w:tbl>
      <w:tblPr>
        <w:tblW w:w="5000" w:type="pct"/>
        <w:tblCellMar>
          <w:left w:w="0" w:type="dxa"/>
          <w:right w:w="0" w:type="dxa"/>
        </w:tblCellMar>
        <w:tblLook w:val="04A0"/>
      </w:tblPr>
      <w:tblGrid>
        <w:gridCol w:w="4122"/>
        <w:gridCol w:w="2690"/>
        <w:gridCol w:w="2569"/>
      </w:tblGrid>
      <w:tr w:rsidR="00303727">
        <w:trPr>
          <w:trHeight w:val="240"/>
        </w:trPr>
        <w:tc>
          <w:tcPr>
            <w:tcW w:w="2197" w:type="pct"/>
            <w:tcMar>
              <w:top w:w="0" w:type="dxa"/>
              <w:left w:w="6" w:type="dxa"/>
              <w:bottom w:w="0" w:type="dxa"/>
              <w:right w:w="6" w:type="dxa"/>
            </w:tcMar>
            <w:hideMark/>
          </w:tcPr>
          <w:p w:rsidR="00303727" w:rsidRDefault="00303727">
            <w:pPr>
              <w:pStyle w:val="newncpi0"/>
              <w:jc w:val="left"/>
            </w:pPr>
            <w:r>
              <w:t>Руководитель юридического лица</w:t>
            </w:r>
            <w:r>
              <w:br/>
              <w:t>(индивидуальный предприниматель)</w:t>
            </w:r>
          </w:p>
        </w:tc>
        <w:tc>
          <w:tcPr>
            <w:tcW w:w="1434" w:type="pct"/>
            <w:tcMar>
              <w:top w:w="0" w:type="dxa"/>
              <w:left w:w="6" w:type="dxa"/>
              <w:bottom w:w="0" w:type="dxa"/>
              <w:right w:w="6" w:type="dxa"/>
            </w:tcMar>
            <w:vAlign w:val="bottom"/>
            <w:hideMark/>
          </w:tcPr>
          <w:p w:rsidR="00303727" w:rsidRDefault="00303727">
            <w:pPr>
              <w:pStyle w:val="newncpi0"/>
              <w:jc w:val="center"/>
            </w:pPr>
            <w:r>
              <w:t>__________</w:t>
            </w:r>
          </w:p>
        </w:tc>
        <w:tc>
          <w:tcPr>
            <w:tcW w:w="1369" w:type="pct"/>
            <w:tcMar>
              <w:top w:w="0" w:type="dxa"/>
              <w:left w:w="6" w:type="dxa"/>
              <w:bottom w:w="0" w:type="dxa"/>
              <w:right w:w="6" w:type="dxa"/>
            </w:tcMar>
            <w:vAlign w:val="bottom"/>
            <w:hideMark/>
          </w:tcPr>
          <w:p w:rsidR="00303727" w:rsidRDefault="00303727">
            <w:pPr>
              <w:pStyle w:val="newncpi0"/>
              <w:jc w:val="center"/>
            </w:pPr>
            <w:r>
              <w:t>___________________</w:t>
            </w:r>
          </w:p>
        </w:tc>
      </w:tr>
      <w:tr w:rsidR="00303727">
        <w:trPr>
          <w:trHeight w:val="240"/>
        </w:trPr>
        <w:tc>
          <w:tcPr>
            <w:tcW w:w="2197" w:type="pct"/>
            <w:tcMar>
              <w:top w:w="0" w:type="dxa"/>
              <w:left w:w="6" w:type="dxa"/>
              <w:bottom w:w="0" w:type="dxa"/>
              <w:right w:w="6" w:type="dxa"/>
            </w:tcMar>
            <w:hideMark/>
          </w:tcPr>
          <w:p w:rsidR="00303727" w:rsidRDefault="00303727">
            <w:pPr>
              <w:pStyle w:val="table10"/>
            </w:pPr>
            <w:r>
              <w:t> </w:t>
            </w:r>
          </w:p>
        </w:tc>
        <w:tc>
          <w:tcPr>
            <w:tcW w:w="1434" w:type="pct"/>
            <w:tcMar>
              <w:top w:w="0" w:type="dxa"/>
              <w:left w:w="6" w:type="dxa"/>
              <w:bottom w:w="0" w:type="dxa"/>
              <w:right w:w="6" w:type="dxa"/>
            </w:tcMar>
            <w:hideMark/>
          </w:tcPr>
          <w:p w:rsidR="00303727" w:rsidRDefault="00303727">
            <w:pPr>
              <w:pStyle w:val="undline"/>
              <w:jc w:val="center"/>
            </w:pPr>
            <w:r>
              <w:t>(подпись)</w:t>
            </w:r>
          </w:p>
        </w:tc>
        <w:tc>
          <w:tcPr>
            <w:tcW w:w="1369" w:type="pct"/>
            <w:tcMar>
              <w:top w:w="0" w:type="dxa"/>
              <w:left w:w="6" w:type="dxa"/>
              <w:bottom w:w="0" w:type="dxa"/>
              <w:right w:w="6" w:type="dxa"/>
            </w:tcMar>
            <w:hideMark/>
          </w:tcPr>
          <w:p w:rsidR="00303727" w:rsidRDefault="00303727">
            <w:pPr>
              <w:pStyle w:val="undline"/>
              <w:jc w:val="center"/>
            </w:pPr>
            <w:r>
              <w:t>(инициал(ы), фамилия)</w:t>
            </w:r>
          </w:p>
        </w:tc>
      </w:tr>
    </w:tbl>
    <w:p w:rsidR="00303727" w:rsidRDefault="00303727">
      <w:pPr>
        <w:pStyle w:val="newncpi"/>
      </w:pPr>
      <w:r>
        <w:t> </w:t>
      </w:r>
    </w:p>
    <w:p w:rsidR="00303727" w:rsidRDefault="00303727">
      <w:pPr>
        <w:rPr>
          <w:rFonts w:eastAsia="Times New Roman"/>
        </w:rPr>
        <w:sectPr w:rsidR="00303727" w:rsidSect="00303727">
          <w:pgSz w:w="11920" w:h="16838"/>
          <w:pgMar w:top="567" w:right="1134" w:bottom="567" w:left="1417" w:header="280" w:footer="0" w:gutter="0"/>
          <w:cols w:space="720"/>
          <w:docGrid w:linePitch="299"/>
        </w:sectPr>
      </w:pPr>
    </w:p>
    <w:p w:rsidR="00303727" w:rsidRDefault="00303727">
      <w:pPr>
        <w:pStyle w:val="newncpi"/>
      </w:pPr>
      <w:r>
        <w:lastRenderedPageBreak/>
        <w:t> </w:t>
      </w:r>
    </w:p>
    <w:tbl>
      <w:tblPr>
        <w:tblW w:w="5000" w:type="pct"/>
        <w:tblCellMar>
          <w:left w:w="0" w:type="dxa"/>
          <w:right w:w="0" w:type="dxa"/>
        </w:tblCellMar>
        <w:tblLook w:val="04A0"/>
      </w:tblPr>
      <w:tblGrid>
        <w:gridCol w:w="5251"/>
        <w:gridCol w:w="4116"/>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14</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titlep"/>
        <w:jc w:val="left"/>
      </w:pPr>
      <w:r>
        <w:t>КРИТЕРИИ ОЦЕНКИ</w:t>
      </w:r>
      <w:r>
        <w:br/>
        <w:t>показателей подведения итогов соревнования среди субъектов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960"/>
        <w:gridCol w:w="5407"/>
      </w:tblGrid>
      <w:tr w:rsidR="00303727">
        <w:trPr>
          <w:trHeight w:val="240"/>
        </w:trPr>
        <w:tc>
          <w:tcPr>
            <w:tcW w:w="2114"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Показатели</w:t>
            </w:r>
          </w:p>
        </w:tc>
        <w:tc>
          <w:tcPr>
            <w:tcW w:w="2886"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Критерии оценки показателей и количество баллов</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«Лучший предприниматель»</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Выручка от реализации продукции, товаров, работ, услуг на одного работника (рублей)</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субъектов малого и среднего предпринимательства, участвующих в соревновании), далее действует рейтинговая система оценки</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Прибыль от реализации продукции, товаров, работ, услуг на одного работника (рублей) </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субъектов малого и среднего предпринимательства, участвующих в соревновании), далее действует рейтинговая система оценки</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Среднемесячная заработная плата одного работника за отчетный период (рублей) </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субъектов малого и среднего предпринимательства, участвующих в соревновании), далее действует рейтинговая система оценки</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Рентабельность продаж (%)</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субъектов малого и среднего предпринимательства, участвующих в соревновании), далее действует рейтинговая система оценки</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Создание новых рабочих мест (количество)</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субъектов малого и среднего предпринимательства, участвующих в соревновании), далее действует рейтинговая система оценки</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Сумма уплаченных налогов в бюджет на одного работника (тысяч рублей)</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наивысший показатель начисляется наивысший балл (наивысший балл соответствует количеству субъектов малого и среднего предпринимательства, участвующих в соревновании), далее действует рейтинговая система оценки </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Отсутствие задолженности перед бюджетом, своевременные расчеты по платежам в Фонд социальной защиты населения</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отсутствии (наличии) начисляется (снимается) 3 балла</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профсоюзной организации, коллективного договора</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наличие дополнительно начисляется 2 балла</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Номинации «Лучший экспортер товаров»</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Общий объем экспорта товаров, тысяч долларов США за отчетный год </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субъектов малого и среднего предпринимательства, участвующих в соревновании), далее действует рейтинговая система оценки</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Темп роста экспорта товаров к предыдущему году, %, (экспорт за отчетный год) / (экспорт за предыдущий год х 100)</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субъектов малого и среднего предпринимательства, участвующих в соревновании), далее действует рейтинговая система оценки</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Сальдо внешней торговли товарами, тысяч долларов США</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положительное (отрицательное) сальдо начисляется (снимается) 3 балла</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Сумма просроченной внешней дебиторской задолженности, тысяч рублей</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отсутствии (наличии) начисляется (снимается) 3 балла</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профсоюзной организации, коллективного договора</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наличие дополнительно начисляется 2 балла</w:t>
            </w:r>
          </w:p>
        </w:tc>
      </w:tr>
      <w:tr w:rsidR="0030372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303727" w:rsidRDefault="00303727">
            <w:pPr>
              <w:pStyle w:val="table10"/>
              <w:jc w:val="center"/>
            </w:pPr>
            <w:r>
              <w:t>Номинация «Лучший экспортер услуг»</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Общий объем экспорта услуг, тысяч долларов США</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наивысший показатель начисляется наивысший балл (наивысший балл соответствует количеству субъектов малого и среднего предпринимательства, участвующих в соревновании), далее действует рейтинговая система оценки</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Темп роста экспорта услуг к предыдущему году, %, (экспорт за отчетный год) / (экспорт за предыдущий год х 100)</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наивысший показатель начисляется наивысший балл (наивысший балл соответствует количеству субъектов малого и среднего предпринимательства, участвующих </w:t>
            </w:r>
            <w:r>
              <w:lastRenderedPageBreak/>
              <w:t>в соревновании), далее действует рейтинговая система оценки</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lastRenderedPageBreak/>
              <w:t>Сальдо внешней торговли услугами, тысяч долларов США</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положительное (отрицательное) сальдо начисляется (снимается) 3 балла</w:t>
            </w:r>
          </w:p>
        </w:tc>
      </w:tr>
      <w:tr w:rsidR="00303727">
        <w:trPr>
          <w:trHeight w:val="240"/>
        </w:trPr>
        <w:tc>
          <w:tcPr>
            <w:tcW w:w="2114"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Сумма просроченной внешней дебиторской задолженности, тысяч рублей</w:t>
            </w:r>
          </w:p>
        </w:tc>
        <w:tc>
          <w:tcPr>
            <w:tcW w:w="2886"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отсутствии (наличии) начисляется (снимается) 3 балла</w:t>
            </w:r>
          </w:p>
        </w:tc>
      </w:tr>
      <w:tr w:rsidR="00303727">
        <w:trPr>
          <w:trHeight w:val="240"/>
        </w:trPr>
        <w:tc>
          <w:tcPr>
            <w:tcW w:w="2114"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Наличие профсоюзной организации, коллективного договора</w:t>
            </w:r>
          </w:p>
        </w:tc>
        <w:tc>
          <w:tcPr>
            <w:tcW w:w="2886"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за наличие дополнительно начисляется 2 балла</w:t>
            </w:r>
          </w:p>
        </w:tc>
      </w:tr>
    </w:tbl>
    <w:p w:rsidR="00303727" w:rsidRDefault="00303727">
      <w:pPr>
        <w:pStyle w:val="newncpi"/>
      </w:pPr>
      <w:r>
        <w:t> </w:t>
      </w:r>
    </w:p>
    <w:tbl>
      <w:tblPr>
        <w:tblW w:w="5000" w:type="pct"/>
        <w:tblCellMar>
          <w:left w:w="0" w:type="dxa"/>
          <w:right w:w="0" w:type="dxa"/>
        </w:tblCellMar>
        <w:tblLook w:val="04A0"/>
      </w:tblPr>
      <w:tblGrid>
        <w:gridCol w:w="5251"/>
        <w:gridCol w:w="4116"/>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15</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titlep"/>
        <w:jc w:val="left"/>
      </w:pPr>
      <w:r>
        <w:t>КРИТЕРИИ ОЦЕНКИ</w:t>
      </w:r>
      <w:r>
        <w:br/>
        <w:t>показателей подведения итогов соревнования среди сельских исполнительных комитетов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258"/>
        <w:gridCol w:w="5109"/>
      </w:tblGrid>
      <w:tr w:rsidR="00303727">
        <w:trPr>
          <w:trHeight w:val="240"/>
        </w:trPr>
        <w:tc>
          <w:tcPr>
            <w:tcW w:w="2273"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Показатели</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Критерии оценки показателей и количество баллов</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Рост поступлений в бюджет к уровню прошлого года в сопоставимых ценах</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обеспечение 100 % начисляется 5 баллов, ниже уровня прошлого года снимается 5 баллов;</w:t>
            </w:r>
            <w:r>
              <w:br/>
              <w:t>за последующее превышение:</w:t>
            </w:r>
            <w:r>
              <w:br/>
              <w:t>на 5 процентных пунктов начисляется дополнительно 3 балла;</w:t>
            </w:r>
            <w:r>
              <w:br/>
              <w:t>от 5 до 10 процентных пунктов начисляется 2 балла;</w:t>
            </w:r>
            <w:r>
              <w:br/>
              <w:t>свыше 10 процентных пунктов начисляется 1 балл</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Выполнение нормативов государственных социальных стандартов</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каждого норматива начисляется (снимается) 5 баллов</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Обеспечение сбора налогов на собственность в установленный законодательством срок</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начисляется (снимается) 5 баллов</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Обеспечение экономии электрической энергии</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обеспечение (необеспечение) начисляется (снимается) 5 баллов;</w:t>
            </w:r>
            <w:r>
              <w:br/>
              <w:t xml:space="preserve">при росте по объективным причинам баллы не снимаются </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Ввод в эксплуатацию жилья индивидуальными застройщиками</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при росте (снижении) к уровню прошлого года начисляется (снимается) 5 баллов</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Обеспечение сбора вторичного сырья</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обеспечение свыше 1 тонны начисляется 5 баллов;</w:t>
            </w:r>
            <w:r>
              <w:br/>
              <w:t>за обеспечение от 500 килограммов до 1 тонны начисляется 3 балла;</w:t>
            </w:r>
            <w:r>
              <w:br/>
              <w:t>за обеспечение до 500 килограммов начисляется 1 балл</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Работа по инвентаризации земельных участков, предоставленных под индивидуальную жилую застройку и для ведения личных подсобных хозяйств, принятие мер в отношении пустующих участков</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организацию работы начисляется 2 балла</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Благоустройство населенных пунктов: наличие и реализация мероприятий по благоустройству, организация санитарных дней</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(невыполнение) мероприятий начисляется (снимается) 5 баллов</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Развитие агроэкотуризма на территории сельсовета</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количество баллов соответствует количеству агроэкоусадеб;</w:t>
            </w:r>
            <w:r>
              <w:br/>
              <w:t>за отсутствие агроэкоусадеб снимается 2 балла</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Организация работы по сносу ветхих и пустующих домов, удалению находящихся в аварийном состоянии деревьев, уборка кустарниковой растительности</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организацию работы начисляется 5 баллов, дополнительно за снос одного ветхого и пустующего дома начисляется 1 балл</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Содержание и благоустройство общественных кладбищ, воинских захоронений</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мероприятий по благоустройству кладбищ, воинских захоронений начисляется 5 баллов;</w:t>
            </w:r>
            <w:r>
              <w:br/>
              <w:t>за невыполнение снимается 2 балла</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Работа органов территориального общественного самоуправления (проведение собраний граждан)</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организацию работы начисляется 2 балла</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Проведение праздников деревень и улиц, мероприятий на территории сельсоветов</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проведение на территории сельсовета мероприятий:</w:t>
            </w:r>
            <w:r>
              <w:br/>
              <w:t>за каждое республиканское мероприятие начисляется 5 баллов;</w:t>
            </w:r>
            <w:r>
              <w:br/>
              <w:t>за каждое областное мероприятие начисляется 4 балла;</w:t>
            </w:r>
            <w:r>
              <w:br/>
              <w:t>за каждое районное мероприятие начисляется 3 балла;</w:t>
            </w:r>
            <w:r>
              <w:br/>
            </w:r>
            <w:r>
              <w:lastRenderedPageBreak/>
              <w:t>за каждое сельское мероприятие начисляется 2 балла</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lastRenderedPageBreak/>
              <w:t>Организация работы по обеспечению противопожарной безопасности (работа смотровых комиссий)</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организацию работы начисляется 5 баллов, в случае пожара в жилом секторе снимается 1 балл за каждый пожар</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Организация работы по профилактике правонарушений и преступлений (работа общественных пунктов охраны правопорядка)</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снижение (рост) преступлений к уровню прошлого года начисляется (снимается) 5 баллов</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Исполнительская дисциплина работников сельских исполнительных комитетов</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обеспечение начисляется 5 баллов, при наличии дисциплинарных взысканий снимается: за замечание – 1 балл, выговор – 2 балла, понижение в классе государственного служащего – 3 балла </w:t>
            </w:r>
          </w:p>
        </w:tc>
      </w:tr>
      <w:tr w:rsidR="0030372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Организация работы с обращениями граждан</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снижение (рост) к уровню прошлого года обращений начисляется (снимается) 5 баллов</w:t>
            </w:r>
          </w:p>
        </w:tc>
      </w:tr>
      <w:tr w:rsidR="00303727">
        <w:trPr>
          <w:trHeight w:val="240"/>
        </w:trPr>
        <w:tc>
          <w:tcPr>
            <w:tcW w:w="2273"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Реализация Декрета Президента Республики Беларусь от 2 апреля 2015 г. № 3 «О содействии занятости населения»</w:t>
            </w:r>
          </w:p>
        </w:tc>
        <w:tc>
          <w:tcPr>
            <w:tcW w:w="2727"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за снижение базы не занятых в экономике от общего количества граждан в базе на 15 % и выше к уровню прошлого года начисляется 5 баллов;</w:t>
            </w:r>
            <w:r>
              <w:br/>
              <w:t>за снижение базы на 10–15 % снимается 3 балла;</w:t>
            </w:r>
            <w:r>
              <w:br/>
              <w:t>за снижение базы на менее чем 10 % снимается 2 балла</w:t>
            </w:r>
          </w:p>
        </w:tc>
      </w:tr>
    </w:tbl>
    <w:p w:rsidR="00303727" w:rsidRDefault="00303727">
      <w:pPr>
        <w:pStyle w:val="newncpi"/>
      </w:pPr>
      <w:r>
        <w:t> </w:t>
      </w:r>
    </w:p>
    <w:tbl>
      <w:tblPr>
        <w:tblW w:w="5000" w:type="pct"/>
        <w:tblCellMar>
          <w:left w:w="0" w:type="dxa"/>
          <w:right w:w="0" w:type="dxa"/>
        </w:tblCellMar>
        <w:tblLook w:val="04A0"/>
      </w:tblPr>
      <w:tblGrid>
        <w:gridCol w:w="5251"/>
        <w:gridCol w:w="4116"/>
      </w:tblGrid>
      <w:tr w:rsidR="00303727">
        <w:tc>
          <w:tcPr>
            <w:tcW w:w="2803" w:type="pct"/>
            <w:tcMar>
              <w:top w:w="0" w:type="dxa"/>
              <w:left w:w="6" w:type="dxa"/>
              <w:bottom w:w="0" w:type="dxa"/>
              <w:right w:w="6" w:type="dxa"/>
            </w:tcMar>
            <w:hideMark/>
          </w:tcPr>
          <w:p w:rsidR="00303727" w:rsidRDefault="00303727">
            <w:pPr>
              <w:pStyle w:val="newncpi"/>
            </w:pPr>
            <w:r>
              <w:t> </w:t>
            </w:r>
          </w:p>
        </w:tc>
        <w:tc>
          <w:tcPr>
            <w:tcW w:w="2197" w:type="pct"/>
            <w:tcMar>
              <w:top w:w="0" w:type="dxa"/>
              <w:left w:w="6" w:type="dxa"/>
              <w:bottom w:w="0" w:type="dxa"/>
              <w:right w:w="6" w:type="dxa"/>
            </w:tcMar>
            <w:hideMark/>
          </w:tcPr>
          <w:p w:rsidR="00303727" w:rsidRDefault="00303727">
            <w:pPr>
              <w:pStyle w:val="append1"/>
            </w:pPr>
            <w:r>
              <w:t>Приложение 16</w:t>
            </w:r>
          </w:p>
          <w:p w:rsidR="00303727" w:rsidRDefault="00303727">
            <w:pPr>
              <w:pStyle w:val="append"/>
            </w:pPr>
            <w:r>
              <w:t xml:space="preserve">к Инструкции о порядке </w:t>
            </w:r>
            <w:r>
              <w:br/>
              <w:t xml:space="preserve">проведения ежегодного соревнования </w:t>
            </w:r>
            <w:r>
              <w:br/>
              <w:t xml:space="preserve">по социально-экономическому развитию </w:t>
            </w:r>
            <w:r>
              <w:br/>
              <w:t xml:space="preserve">Могилевского района </w:t>
            </w:r>
          </w:p>
        </w:tc>
      </w:tr>
    </w:tbl>
    <w:p w:rsidR="00303727" w:rsidRDefault="00303727">
      <w:pPr>
        <w:pStyle w:val="titlep"/>
        <w:jc w:val="left"/>
      </w:pPr>
      <w:r>
        <w:t>КРИТЕРИИ ОЦЕНКИ</w:t>
      </w:r>
      <w:r>
        <w:br/>
        <w:t>показателей подведения итогов соревнования среди органов территориального общественного самоуправления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826"/>
        <w:gridCol w:w="4541"/>
      </w:tblGrid>
      <w:tr w:rsidR="00303727">
        <w:trPr>
          <w:trHeight w:val="238"/>
        </w:trPr>
        <w:tc>
          <w:tcPr>
            <w:tcW w:w="2576" w:type="pct"/>
            <w:tcBorders>
              <w:bottom w:val="single" w:sz="4" w:space="0" w:color="auto"/>
              <w:right w:val="single" w:sz="4" w:space="0" w:color="auto"/>
            </w:tcBorders>
            <w:tcMar>
              <w:top w:w="0" w:type="dxa"/>
              <w:left w:w="6" w:type="dxa"/>
              <w:bottom w:w="0" w:type="dxa"/>
              <w:right w:w="6" w:type="dxa"/>
            </w:tcMar>
            <w:vAlign w:val="center"/>
            <w:hideMark/>
          </w:tcPr>
          <w:p w:rsidR="00303727" w:rsidRDefault="00303727">
            <w:pPr>
              <w:pStyle w:val="table10"/>
              <w:jc w:val="center"/>
            </w:pPr>
            <w:r>
              <w:t>Показатели</w:t>
            </w:r>
          </w:p>
        </w:tc>
        <w:tc>
          <w:tcPr>
            <w:tcW w:w="2424" w:type="pct"/>
            <w:tcBorders>
              <w:left w:val="single" w:sz="4" w:space="0" w:color="auto"/>
              <w:bottom w:val="single" w:sz="4" w:space="0" w:color="auto"/>
            </w:tcBorders>
            <w:tcMar>
              <w:top w:w="0" w:type="dxa"/>
              <w:left w:w="6" w:type="dxa"/>
              <w:bottom w:w="0" w:type="dxa"/>
              <w:right w:w="6" w:type="dxa"/>
            </w:tcMar>
            <w:vAlign w:val="center"/>
            <w:hideMark/>
          </w:tcPr>
          <w:p w:rsidR="00303727" w:rsidRDefault="00303727">
            <w:pPr>
              <w:pStyle w:val="table10"/>
              <w:jc w:val="center"/>
            </w:pPr>
            <w:r>
              <w:t>Критерии оценки показателей и количество баллов</w:t>
            </w:r>
          </w:p>
        </w:tc>
      </w:tr>
      <w:tr w:rsidR="00303727">
        <w:trPr>
          <w:trHeight w:val="238"/>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Развитие общественного движения по благоустройству и содержанию в чистоте населенных пунктов, улиц, домов, придомовых территорий, проведение субботников </w:t>
            </w:r>
          </w:p>
        </w:tc>
        <w:tc>
          <w:tcPr>
            <w:tcW w:w="2424"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выполнение данного показателя максимально начисляется 10 баллов, далее действует рейтинговая система оценки </w:t>
            </w:r>
          </w:p>
        </w:tc>
      </w:tr>
      <w:tr w:rsidR="00303727">
        <w:trPr>
          <w:trHeight w:val="238"/>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Организация работы по обеспечению гражданами полноты и своевременности оплаты жилищно-коммунальных услуг </w:t>
            </w:r>
          </w:p>
        </w:tc>
        <w:tc>
          <w:tcPr>
            <w:tcW w:w="2424"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проведение данной работы начисляется 5 баллов, если работа не проводилась, баллы не начисляются </w:t>
            </w:r>
          </w:p>
        </w:tc>
      </w:tr>
      <w:tr w:rsidR="00303727">
        <w:trPr>
          <w:trHeight w:val="238"/>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Привлечение граждан к охране общественного порядка, участие общественности в профилактике правонарушений </w:t>
            </w:r>
          </w:p>
        </w:tc>
        <w:tc>
          <w:tcPr>
            <w:tcW w:w="2424"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данного показателя максимально начисляется 10 баллов, далее действует рейтинговая система оценки</w:t>
            </w:r>
          </w:p>
        </w:tc>
      </w:tr>
      <w:tr w:rsidR="00303727">
        <w:trPr>
          <w:trHeight w:val="238"/>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Участие в организации работы с неблагополучными семьями</w:t>
            </w:r>
          </w:p>
        </w:tc>
        <w:tc>
          <w:tcPr>
            <w:tcW w:w="2424"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 xml:space="preserve">за проведение данной работы начисляется 5 баллов, если работа не проводилась, баллы не начисляются </w:t>
            </w:r>
          </w:p>
        </w:tc>
      </w:tr>
      <w:tr w:rsidR="00303727">
        <w:trPr>
          <w:trHeight w:val="238"/>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Развитие физкультурно-оздоровительной и спортивно-массовой работ </w:t>
            </w:r>
          </w:p>
        </w:tc>
        <w:tc>
          <w:tcPr>
            <w:tcW w:w="2424"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данного показателя максимально начисляется 10 баллов, далее действует рейтинговая система оценки</w:t>
            </w:r>
          </w:p>
        </w:tc>
      </w:tr>
      <w:tr w:rsidR="00303727">
        <w:trPr>
          <w:trHeight w:val="238"/>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Организация культурных мероприятий, праздников дворов, деревень, участие в мероприятиях, проводимых на соответствующей территории </w:t>
            </w:r>
          </w:p>
        </w:tc>
        <w:tc>
          <w:tcPr>
            <w:tcW w:w="2424" w:type="pct"/>
            <w:tcBorders>
              <w:top w:val="single" w:sz="4" w:space="0" w:color="auto"/>
              <w:left w:val="single" w:sz="4" w:space="0" w:color="auto"/>
              <w:bottom w:val="single" w:sz="4" w:space="0" w:color="auto"/>
            </w:tcBorders>
            <w:tcMar>
              <w:top w:w="0" w:type="dxa"/>
              <w:left w:w="6" w:type="dxa"/>
              <w:bottom w:w="0" w:type="dxa"/>
              <w:right w:w="6" w:type="dxa"/>
            </w:tcMar>
            <w:hideMark/>
          </w:tcPr>
          <w:p w:rsidR="00303727" w:rsidRDefault="00303727">
            <w:pPr>
              <w:pStyle w:val="table10"/>
            </w:pPr>
            <w:r>
              <w:t>за выполнение данного показателя максимально начисляется 10 баллов, далее действует рейтинговая система оценки</w:t>
            </w:r>
          </w:p>
        </w:tc>
      </w:tr>
      <w:tr w:rsidR="00303727">
        <w:trPr>
          <w:trHeight w:val="238"/>
        </w:trPr>
        <w:tc>
          <w:tcPr>
            <w:tcW w:w="2576" w:type="pct"/>
            <w:tcBorders>
              <w:top w:val="single" w:sz="4" w:space="0" w:color="auto"/>
              <w:right w:val="single" w:sz="4" w:space="0" w:color="auto"/>
            </w:tcBorders>
            <w:tcMar>
              <w:top w:w="0" w:type="dxa"/>
              <w:left w:w="6" w:type="dxa"/>
              <w:bottom w:w="0" w:type="dxa"/>
              <w:right w:w="6" w:type="dxa"/>
            </w:tcMar>
            <w:hideMark/>
          </w:tcPr>
          <w:p w:rsidR="00303727" w:rsidRDefault="00303727">
            <w:pPr>
              <w:pStyle w:val="table10"/>
            </w:pPr>
            <w:r>
              <w:t xml:space="preserve">Оказание содействия в решении иных вопросов местного общественного значения </w:t>
            </w:r>
          </w:p>
        </w:tc>
        <w:tc>
          <w:tcPr>
            <w:tcW w:w="2424" w:type="pct"/>
            <w:tcBorders>
              <w:top w:val="single" w:sz="4" w:space="0" w:color="auto"/>
              <w:left w:val="single" w:sz="4" w:space="0" w:color="auto"/>
            </w:tcBorders>
            <w:tcMar>
              <w:top w:w="0" w:type="dxa"/>
              <w:left w:w="6" w:type="dxa"/>
              <w:bottom w:w="0" w:type="dxa"/>
              <w:right w:w="6" w:type="dxa"/>
            </w:tcMar>
            <w:hideMark/>
          </w:tcPr>
          <w:p w:rsidR="00303727" w:rsidRDefault="00303727">
            <w:pPr>
              <w:pStyle w:val="table10"/>
            </w:pPr>
            <w:r>
              <w:t>за выполнение данного показателя максимально начисляется 10 баллов, далее действует рейтинговая система оценки</w:t>
            </w:r>
          </w:p>
        </w:tc>
      </w:tr>
    </w:tbl>
    <w:p w:rsidR="00303727" w:rsidRDefault="00303727">
      <w:pPr>
        <w:pStyle w:val="newncpi"/>
      </w:pPr>
      <w:r>
        <w:t> </w:t>
      </w:r>
    </w:p>
    <w:p w:rsidR="00303727" w:rsidRDefault="00303727">
      <w:pPr>
        <w:pStyle w:val="newncpi"/>
      </w:pPr>
      <w:r>
        <w:t> </w:t>
      </w:r>
    </w:p>
    <w:p w:rsidR="00346E21" w:rsidRDefault="00346E21"/>
    <w:sectPr w:rsidR="00346E21" w:rsidSect="00303727">
      <w:pgSz w:w="11906"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098" w:rsidRDefault="004E2098" w:rsidP="00303727">
      <w:pPr>
        <w:spacing w:after="0" w:line="240" w:lineRule="auto"/>
      </w:pPr>
      <w:r>
        <w:separator/>
      </w:r>
    </w:p>
  </w:endnote>
  <w:endnote w:type="continuationSeparator" w:id="1">
    <w:p w:rsidR="004E2098" w:rsidRDefault="004E2098" w:rsidP="00303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27" w:rsidRDefault="0030372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27" w:rsidRDefault="0030372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303727" w:rsidTr="00303727">
      <w:tc>
        <w:tcPr>
          <w:tcW w:w="1800" w:type="dxa"/>
          <w:shd w:val="clear" w:color="auto" w:fill="auto"/>
          <w:vAlign w:val="center"/>
        </w:tcPr>
        <w:p w:rsidR="00303727" w:rsidRDefault="00303727">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03727" w:rsidRDefault="00303727">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03727" w:rsidRDefault="00303727">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27.01.2021</w:t>
          </w:r>
        </w:p>
        <w:p w:rsidR="00303727" w:rsidRPr="00303727" w:rsidRDefault="0030372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03727" w:rsidRDefault="003037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098" w:rsidRDefault="004E2098" w:rsidP="00303727">
      <w:pPr>
        <w:spacing w:after="0" w:line="240" w:lineRule="auto"/>
      </w:pPr>
      <w:r>
        <w:separator/>
      </w:r>
    </w:p>
  </w:footnote>
  <w:footnote w:type="continuationSeparator" w:id="1">
    <w:p w:rsidR="004E2098" w:rsidRDefault="004E2098" w:rsidP="00303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27" w:rsidRDefault="00303727" w:rsidP="00FC36F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03727" w:rsidRDefault="0030372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27" w:rsidRPr="00303727" w:rsidRDefault="00303727" w:rsidP="00FC36F6">
    <w:pPr>
      <w:pStyle w:val="a5"/>
      <w:framePr w:wrap="around" w:vAnchor="text" w:hAnchor="margin" w:xAlign="center" w:y="1"/>
      <w:rPr>
        <w:rStyle w:val="a9"/>
        <w:rFonts w:ascii="Times New Roman" w:hAnsi="Times New Roman" w:cs="Times New Roman"/>
        <w:sz w:val="24"/>
      </w:rPr>
    </w:pPr>
    <w:r w:rsidRPr="00303727">
      <w:rPr>
        <w:rStyle w:val="a9"/>
        <w:rFonts w:ascii="Times New Roman" w:hAnsi="Times New Roman" w:cs="Times New Roman"/>
        <w:sz w:val="24"/>
      </w:rPr>
      <w:fldChar w:fldCharType="begin"/>
    </w:r>
    <w:r w:rsidRPr="00303727">
      <w:rPr>
        <w:rStyle w:val="a9"/>
        <w:rFonts w:ascii="Times New Roman" w:hAnsi="Times New Roman" w:cs="Times New Roman"/>
        <w:sz w:val="24"/>
      </w:rPr>
      <w:instrText xml:space="preserve">PAGE  </w:instrText>
    </w:r>
    <w:r w:rsidRPr="00303727">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303727">
      <w:rPr>
        <w:rStyle w:val="a9"/>
        <w:rFonts w:ascii="Times New Roman" w:hAnsi="Times New Roman" w:cs="Times New Roman"/>
        <w:sz w:val="24"/>
      </w:rPr>
      <w:fldChar w:fldCharType="end"/>
    </w:r>
  </w:p>
  <w:p w:rsidR="00303727" w:rsidRPr="00303727" w:rsidRDefault="00303727">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27" w:rsidRDefault="0030372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3727"/>
    <w:rsid w:val="001B7FDB"/>
    <w:rsid w:val="00303727"/>
    <w:rsid w:val="00346E21"/>
    <w:rsid w:val="004E2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3727"/>
    <w:rPr>
      <w:color w:val="154C94"/>
      <w:u w:val="single"/>
    </w:rPr>
  </w:style>
  <w:style w:type="character" w:styleId="a4">
    <w:name w:val="FollowedHyperlink"/>
    <w:basedOn w:val="a0"/>
    <w:uiPriority w:val="99"/>
    <w:semiHidden/>
    <w:unhideWhenUsed/>
    <w:rsid w:val="00303727"/>
    <w:rPr>
      <w:color w:val="154C94"/>
      <w:u w:val="single"/>
    </w:rPr>
  </w:style>
  <w:style w:type="paragraph" w:customStyle="1" w:styleId="article">
    <w:name w:val="article"/>
    <w:basedOn w:val="a"/>
    <w:rsid w:val="0030372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037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037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0372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037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037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037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0372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0372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0372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037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0372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0372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0372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0372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037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037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037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0372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0372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0372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037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037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0372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0372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0372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0372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0372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0372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0372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037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037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0372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0372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037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0372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0372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0372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0372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0372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0372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037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0372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0372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0372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037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0372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037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037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0372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0372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0372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0372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0372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037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0372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037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0372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037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0372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0372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0372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0372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037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0372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0372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0372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037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0372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0372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0372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0372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0372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037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037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037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0372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0372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0372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037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0372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03727"/>
    <w:rPr>
      <w:rFonts w:ascii="Times New Roman" w:hAnsi="Times New Roman" w:cs="Times New Roman" w:hint="default"/>
      <w:caps/>
    </w:rPr>
  </w:style>
  <w:style w:type="character" w:customStyle="1" w:styleId="promulgator">
    <w:name w:val="promulgator"/>
    <w:basedOn w:val="a0"/>
    <w:rsid w:val="00303727"/>
    <w:rPr>
      <w:rFonts w:ascii="Times New Roman" w:hAnsi="Times New Roman" w:cs="Times New Roman" w:hint="default"/>
      <w:caps/>
    </w:rPr>
  </w:style>
  <w:style w:type="character" w:customStyle="1" w:styleId="datepr">
    <w:name w:val="datepr"/>
    <w:basedOn w:val="a0"/>
    <w:rsid w:val="00303727"/>
    <w:rPr>
      <w:rFonts w:ascii="Times New Roman" w:hAnsi="Times New Roman" w:cs="Times New Roman" w:hint="default"/>
    </w:rPr>
  </w:style>
  <w:style w:type="character" w:customStyle="1" w:styleId="datecity">
    <w:name w:val="datecity"/>
    <w:basedOn w:val="a0"/>
    <w:rsid w:val="00303727"/>
    <w:rPr>
      <w:rFonts w:ascii="Times New Roman" w:hAnsi="Times New Roman" w:cs="Times New Roman" w:hint="default"/>
      <w:sz w:val="24"/>
      <w:szCs w:val="24"/>
    </w:rPr>
  </w:style>
  <w:style w:type="character" w:customStyle="1" w:styleId="datereg">
    <w:name w:val="datereg"/>
    <w:basedOn w:val="a0"/>
    <w:rsid w:val="00303727"/>
    <w:rPr>
      <w:rFonts w:ascii="Times New Roman" w:hAnsi="Times New Roman" w:cs="Times New Roman" w:hint="default"/>
    </w:rPr>
  </w:style>
  <w:style w:type="character" w:customStyle="1" w:styleId="number">
    <w:name w:val="number"/>
    <w:basedOn w:val="a0"/>
    <w:rsid w:val="00303727"/>
    <w:rPr>
      <w:rFonts w:ascii="Times New Roman" w:hAnsi="Times New Roman" w:cs="Times New Roman" w:hint="default"/>
    </w:rPr>
  </w:style>
  <w:style w:type="character" w:customStyle="1" w:styleId="bigsimbol">
    <w:name w:val="bigsimbol"/>
    <w:basedOn w:val="a0"/>
    <w:rsid w:val="00303727"/>
    <w:rPr>
      <w:rFonts w:ascii="Times New Roman" w:hAnsi="Times New Roman" w:cs="Times New Roman" w:hint="default"/>
      <w:caps/>
    </w:rPr>
  </w:style>
  <w:style w:type="character" w:customStyle="1" w:styleId="razr">
    <w:name w:val="razr"/>
    <w:basedOn w:val="a0"/>
    <w:rsid w:val="00303727"/>
    <w:rPr>
      <w:rFonts w:ascii="Times New Roman" w:hAnsi="Times New Roman" w:cs="Times New Roman" w:hint="default"/>
      <w:spacing w:val="30"/>
    </w:rPr>
  </w:style>
  <w:style w:type="character" w:customStyle="1" w:styleId="onesymbol">
    <w:name w:val="onesymbol"/>
    <w:basedOn w:val="a0"/>
    <w:rsid w:val="00303727"/>
    <w:rPr>
      <w:rFonts w:ascii="Symbol" w:hAnsi="Symbol" w:hint="default"/>
    </w:rPr>
  </w:style>
  <w:style w:type="character" w:customStyle="1" w:styleId="onewind3">
    <w:name w:val="onewind3"/>
    <w:basedOn w:val="a0"/>
    <w:rsid w:val="00303727"/>
    <w:rPr>
      <w:rFonts w:ascii="Wingdings 3" w:hAnsi="Wingdings 3" w:hint="default"/>
    </w:rPr>
  </w:style>
  <w:style w:type="character" w:customStyle="1" w:styleId="onewind2">
    <w:name w:val="onewind2"/>
    <w:basedOn w:val="a0"/>
    <w:rsid w:val="00303727"/>
    <w:rPr>
      <w:rFonts w:ascii="Wingdings 2" w:hAnsi="Wingdings 2" w:hint="default"/>
    </w:rPr>
  </w:style>
  <w:style w:type="character" w:customStyle="1" w:styleId="onewind">
    <w:name w:val="onewind"/>
    <w:basedOn w:val="a0"/>
    <w:rsid w:val="00303727"/>
    <w:rPr>
      <w:rFonts w:ascii="Wingdings" w:hAnsi="Wingdings" w:hint="default"/>
    </w:rPr>
  </w:style>
  <w:style w:type="character" w:customStyle="1" w:styleId="rednoun">
    <w:name w:val="rednoun"/>
    <w:basedOn w:val="a0"/>
    <w:rsid w:val="00303727"/>
  </w:style>
  <w:style w:type="character" w:customStyle="1" w:styleId="post">
    <w:name w:val="post"/>
    <w:basedOn w:val="a0"/>
    <w:rsid w:val="00303727"/>
    <w:rPr>
      <w:rFonts w:ascii="Times New Roman" w:hAnsi="Times New Roman" w:cs="Times New Roman" w:hint="default"/>
      <w:b/>
      <w:bCs/>
      <w:sz w:val="22"/>
      <w:szCs w:val="22"/>
    </w:rPr>
  </w:style>
  <w:style w:type="character" w:customStyle="1" w:styleId="pers">
    <w:name w:val="pers"/>
    <w:basedOn w:val="a0"/>
    <w:rsid w:val="00303727"/>
    <w:rPr>
      <w:rFonts w:ascii="Times New Roman" w:hAnsi="Times New Roman" w:cs="Times New Roman" w:hint="default"/>
      <w:b/>
      <w:bCs/>
      <w:sz w:val="22"/>
      <w:szCs w:val="22"/>
    </w:rPr>
  </w:style>
  <w:style w:type="character" w:customStyle="1" w:styleId="arabic">
    <w:name w:val="arabic"/>
    <w:basedOn w:val="a0"/>
    <w:rsid w:val="00303727"/>
    <w:rPr>
      <w:rFonts w:ascii="Times New Roman" w:hAnsi="Times New Roman" w:cs="Times New Roman" w:hint="default"/>
    </w:rPr>
  </w:style>
  <w:style w:type="character" w:customStyle="1" w:styleId="articlec">
    <w:name w:val="articlec"/>
    <w:basedOn w:val="a0"/>
    <w:rsid w:val="00303727"/>
    <w:rPr>
      <w:rFonts w:ascii="Times New Roman" w:hAnsi="Times New Roman" w:cs="Times New Roman" w:hint="default"/>
      <w:b/>
      <w:bCs/>
    </w:rPr>
  </w:style>
  <w:style w:type="character" w:customStyle="1" w:styleId="roman">
    <w:name w:val="roman"/>
    <w:basedOn w:val="a0"/>
    <w:rsid w:val="00303727"/>
    <w:rPr>
      <w:rFonts w:ascii="Arial" w:hAnsi="Arial" w:cs="Arial" w:hint="default"/>
    </w:rPr>
  </w:style>
  <w:style w:type="character" w:customStyle="1" w:styleId="snoskiindex">
    <w:name w:val="snoskiindex"/>
    <w:basedOn w:val="a0"/>
    <w:rsid w:val="00303727"/>
    <w:rPr>
      <w:rFonts w:ascii="Times New Roman" w:hAnsi="Times New Roman" w:cs="Times New Roman" w:hint="default"/>
    </w:rPr>
  </w:style>
  <w:style w:type="table" w:customStyle="1" w:styleId="tablencpi">
    <w:name w:val="tablencpi"/>
    <w:basedOn w:val="a1"/>
    <w:rsid w:val="0030372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3037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03727"/>
  </w:style>
  <w:style w:type="paragraph" w:styleId="a7">
    <w:name w:val="footer"/>
    <w:basedOn w:val="a"/>
    <w:link w:val="a8"/>
    <w:uiPriority w:val="99"/>
    <w:semiHidden/>
    <w:unhideWhenUsed/>
    <w:rsid w:val="0030372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03727"/>
  </w:style>
  <w:style w:type="character" w:styleId="a9">
    <w:name w:val="page number"/>
    <w:basedOn w:val="a0"/>
    <w:uiPriority w:val="99"/>
    <w:semiHidden/>
    <w:unhideWhenUsed/>
    <w:rsid w:val="00303727"/>
  </w:style>
  <w:style w:type="table" w:styleId="aa">
    <w:name w:val="Table Grid"/>
    <w:basedOn w:val="a1"/>
    <w:uiPriority w:val="59"/>
    <w:rsid w:val="00303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12255</Words>
  <Characters>95961</Characters>
  <Application>Microsoft Office Word</Application>
  <DocSecurity>0</DocSecurity>
  <Lines>2525</Lines>
  <Paragraphs>1163</Paragraphs>
  <ScaleCrop>false</ScaleCrop>
  <Company>Microsoft</Company>
  <LinksUpToDate>false</LinksUpToDate>
  <CharactersWithSpaces>107053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2021-01-27T06:22:00Z</dcterms:created>
  <dcterms:modified xsi:type="dcterms:W3CDTF">2021-01-27T06:23:00Z</dcterms:modified>
</cp:coreProperties>
</file>