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48F6" w14:textId="3E89DB48" w:rsidR="003D3E9F" w:rsidRPr="00F67C1D" w:rsidRDefault="003D3E9F" w:rsidP="00561B0C">
      <w:pPr>
        <w:pStyle w:val="a3"/>
        <w:ind w:firstLine="0"/>
        <w:jc w:val="left"/>
        <w:rPr>
          <w:b/>
          <w:kern w:val="30"/>
          <w:sz w:val="30"/>
          <w:szCs w:val="30"/>
        </w:rPr>
      </w:pPr>
      <w:r w:rsidRPr="00F67C1D">
        <w:rPr>
          <w:b/>
          <w:kern w:val="30"/>
          <w:sz w:val="30"/>
          <w:szCs w:val="30"/>
        </w:rPr>
        <w:t>О передаче сведений об использовании</w:t>
      </w:r>
      <w:r w:rsidR="00691BC2">
        <w:rPr>
          <w:b/>
          <w:kern w:val="30"/>
          <w:sz w:val="30"/>
          <w:szCs w:val="30"/>
        </w:rPr>
        <w:t xml:space="preserve"> </w:t>
      </w:r>
      <w:r w:rsidRPr="00F67C1D">
        <w:rPr>
          <w:b/>
          <w:kern w:val="30"/>
          <w:sz w:val="30"/>
          <w:szCs w:val="30"/>
        </w:rPr>
        <w:t>унифицированных контрольных знаков</w:t>
      </w:r>
    </w:p>
    <w:p w14:paraId="7C62D72F" w14:textId="77777777" w:rsidR="005F54CB" w:rsidRPr="00F67C1D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14:paraId="76E633C3" w14:textId="77777777"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C1D">
        <w:rPr>
          <w:sz w:val="28"/>
          <w:szCs w:val="28"/>
        </w:rPr>
        <w:t>Министерство по налогам и сборам</w:t>
      </w:r>
      <w:r w:rsidR="00A35CF7" w:rsidRPr="00F67C1D">
        <w:rPr>
          <w:sz w:val="28"/>
          <w:szCs w:val="28"/>
        </w:rPr>
        <w:t xml:space="preserve"> Республики Беларусь</w:t>
      </w:r>
      <w:r w:rsidR="0075147C" w:rsidRPr="00F67C1D">
        <w:rPr>
          <w:sz w:val="28"/>
          <w:szCs w:val="28"/>
        </w:rPr>
        <w:t xml:space="preserve"> для </w:t>
      </w:r>
      <w:r w:rsidRPr="00F67C1D">
        <w:rPr>
          <w:sz w:val="28"/>
          <w:szCs w:val="28"/>
        </w:rPr>
        <w:t>субъектов хозяйствования, осуществляющих оборот товаров, подлежащих маркировке унифицированными контрольными знаками (далее – УКЗ),</w:t>
      </w:r>
      <w:r w:rsidR="00A35CF7" w:rsidRPr="00F67C1D">
        <w:rPr>
          <w:sz w:val="28"/>
          <w:szCs w:val="28"/>
        </w:rPr>
        <w:t xml:space="preserve"> письмом от 14.07.2021</w:t>
      </w:r>
      <w:r w:rsidR="000A09BE">
        <w:rPr>
          <w:sz w:val="28"/>
          <w:szCs w:val="28"/>
        </w:rPr>
        <w:t xml:space="preserve">           </w:t>
      </w:r>
      <w:r w:rsidR="00A35CF7" w:rsidRPr="00F67C1D">
        <w:rPr>
          <w:sz w:val="28"/>
          <w:szCs w:val="28"/>
        </w:rPr>
        <w:t>№ 8-2-12/33360</w:t>
      </w:r>
      <w:r w:rsidR="0075147C" w:rsidRPr="00F67C1D">
        <w:rPr>
          <w:sz w:val="28"/>
          <w:szCs w:val="28"/>
        </w:rPr>
        <w:t xml:space="preserve"> «О передаче сведений об использовании унифицированных контрольных знаков» </w:t>
      </w:r>
      <w:r w:rsidR="00A35CF7" w:rsidRPr="00F67C1D">
        <w:rPr>
          <w:sz w:val="28"/>
          <w:szCs w:val="28"/>
        </w:rPr>
        <w:t>разъяснило следующее</w:t>
      </w:r>
      <w:r w:rsidRPr="00F67C1D">
        <w:rPr>
          <w:sz w:val="28"/>
          <w:szCs w:val="28"/>
        </w:rPr>
        <w:t>.</w:t>
      </w:r>
    </w:p>
    <w:p w14:paraId="785CAC42" w14:textId="77777777" w:rsidR="003D3E9F" w:rsidRPr="00F67C1D" w:rsidRDefault="00F67C1D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sz w:val="28"/>
          <w:szCs w:val="28"/>
        </w:rPr>
        <w:t>С 08.07.2021 вступила в силу новая редакция Указа Президента Республики Беларусь от</w:t>
      </w:r>
      <w:r>
        <w:rPr>
          <w:sz w:val="28"/>
          <w:szCs w:val="28"/>
        </w:rPr>
        <w:t xml:space="preserve"> </w:t>
      </w:r>
      <w:r w:rsidRPr="00F67C1D">
        <w:rPr>
          <w:sz w:val="28"/>
          <w:szCs w:val="28"/>
        </w:rPr>
        <w:t>10 июня 2011 г. № 243 «О маркировке товаров» (далее – Указ № 243)</w:t>
      </w:r>
      <w:r w:rsidR="003D3E9F" w:rsidRPr="00F67C1D">
        <w:rPr>
          <w:sz w:val="28"/>
          <w:szCs w:val="28"/>
        </w:rPr>
        <w:t xml:space="preserve">, в соответствии с которой </w:t>
      </w:r>
      <w:r w:rsidR="003D3E9F" w:rsidRPr="00F67C1D">
        <w:rPr>
          <w:b/>
          <w:sz w:val="28"/>
          <w:szCs w:val="28"/>
        </w:rPr>
        <w:t xml:space="preserve">товары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считаются маркированными</w:t>
      </w:r>
      <w:r w:rsidR="003D3E9F" w:rsidRPr="00F67C1D">
        <w:rPr>
          <w:rFonts w:eastAsiaTheme="minorHAnsi"/>
          <w:sz w:val="28"/>
          <w:szCs w:val="28"/>
          <w:lang w:eastAsia="en-US"/>
        </w:rPr>
        <w:t>, если на них или их упаковку</w:t>
      </w:r>
      <w:r w:rsidR="000A09BE">
        <w:rPr>
          <w:rFonts w:eastAsiaTheme="minorHAnsi"/>
          <w:sz w:val="28"/>
          <w:szCs w:val="28"/>
          <w:lang w:eastAsia="en-US"/>
        </w:rPr>
        <w:t xml:space="preserve"> </w:t>
      </w:r>
      <w:r w:rsidR="003D3E9F" w:rsidRPr="00F67C1D">
        <w:rPr>
          <w:rFonts w:eastAsiaTheme="minorHAnsi"/>
          <w:sz w:val="28"/>
          <w:szCs w:val="28"/>
          <w:lang w:eastAsia="en-US"/>
        </w:rPr>
        <w:t>в</w:t>
      </w:r>
      <w:r w:rsidR="000A09BE">
        <w:rPr>
          <w:rFonts w:eastAsiaTheme="minorHAnsi"/>
          <w:sz w:val="28"/>
          <w:szCs w:val="28"/>
          <w:lang w:eastAsia="en-US"/>
        </w:rPr>
        <w:t xml:space="preserve"> 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установленном Советом Министров Республики Беларусь или уполномоченным им органом порядке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нанесены УКЗ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и достоверные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сведения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о таких товарах и УКЗ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 xml:space="preserve">содержатся в государственной информационной системе маркировки товаров унифицированными контрольными знаками или средствами идентификации </w:t>
      </w:r>
      <w:r w:rsidR="003D3E9F" w:rsidRPr="00F67C1D">
        <w:rPr>
          <w:rFonts w:eastAsiaTheme="minorHAnsi"/>
          <w:sz w:val="28"/>
          <w:szCs w:val="28"/>
          <w:lang w:eastAsia="en-US"/>
        </w:rPr>
        <w:t>(далее – система маркировки).</w:t>
      </w:r>
    </w:p>
    <w:p w14:paraId="164959E3" w14:textId="77777777"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 xml:space="preserve">Согласно подпункту 3.1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(далее – Положение о функционировании системы маркировки), утвержденного Указом № 243, информация об использовании УКЗ передается в систему маркировки не позднее 20-го числа месяца, следующего за отчетным кварталом (для индивидуальных предпринимателей – плательщиков единого налога с индивидуальных предпринимателей и иных физических лиц – ежеквартально не позднее первого числа второго месяца, следующего за отчетным кварталом). </w:t>
      </w:r>
    </w:p>
    <w:p w14:paraId="170A2153" w14:textId="77777777" w:rsidR="00A35CF7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Для признания товаров маркированными с соблюдением требований законодательства субъект хозяйствования должен передать в систему маркировки информацию об использованных УКЗ (контрольных (идентификационных) знаках, приобретенных до 08.07.2021, далее – КИЗ) до осуществления оборота товаров, но не позднее сроков, установленных подпунктом 3.1 пункта 3 Положения о функционировании системы маркировки.</w:t>
      </w:r>
    </w:p>
    <w:p w14:paraId="7AAD280B" w14:textId="77777777" w:rsidR="003D3E9F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(КИЗ), полагаем возможным в период с 08.07.2021 по 30.09.2021 передачу информации об использовании УКЗ (КИЗ) в систему маркировки признать правом, а не обязанностью субъектов хозяйствования. При этом субъекты хозяйствования обязаны не позднее 20.10.2021 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 использовании УКЗ (КИЗ) для маркировки товаров за период с 08.07.2021 по 30.09.2021. По 20.10.2021 (индивидуальные предприниматели – плательщики единого налога с индивидуальных предпринимателей и иных физических лиц – по 01.11.2021) могут осуществлять оборот товаров, маркированных в период с 08.07.2021 по 30.09.2021, независимо от наличия или отсутствия информации об УКЗ (КИЗ) в системе маркировки.</w:t>
      </w:r>
      <w:r>
        <w:rPr>
          <w:rFonts w:eastAsiaTheme="minorHAnsi"/>
          <w:szCs w:val="30"/>
          <w:lang w:eastAsia="en-US"/>
        </w:rPr>
        <w:t xml:space="preserve">  </w:t>
      </w:r>
    </w:p>
    <w:p w14:paraId="5FE6255B" w14:textId="77777777"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14:paraId="1B33FB8A" w14:textId="77777777"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14:paraId="34458AB1" w14:textId="77777777"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14:paraId="6AE66C8F" w14:textId="77777777" w:rsidR="00F24C42" w:rsidRPr="000A09BE" w:rsidRDefault="00C41ED0" w:rsidP="003B5000">
      <w:pPr>
        <w:pStyle w:val="a5"/>
        <w:ind w:left="11" w:firstLine="709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тел. 29 40 61</w:t>
      </w:r>
    </w:p>
    <w:sectPr w:rsidR="00F24C42" w:rsidRPr="000A09BE" w:rsidSect="000A09BE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0"/>
    <w:rsid w:val="00037186"/>
    <w:rsid w:val="00054CDF"/>
    <w:rsid w:val="000A09BE"/>
    <w:rsid w:val="000E1AE4"/>
    <w:rsid w:val="000E37FF"/>
    <w:rsid w:val="001E746A"/>
    <w:rsid w:val="00202090"/>
    <w:rsid w:val="00252A1C"/>
    <w:rsid w:val="00363EB8"/>
    <w:rsid w:val="003B5000"/>
    <w:rsid w:val="003D3E9F"/>
    <w:rsid w:val="005005A8"/>
    <w:rsid w:val="00542BEB"/>
    <w:rsid w:val="00561B0C"/>
    <w:rsid w:val="005A69F7"/>
    <w:rsid w:val="005B0DD7"/>
    <w:rsid w:val="005C3265"/>
    <w:rsid w:val="005F54CB"/>
    <w:rsid w:val="00605856"/>
    <w:rsid w:val="0061541C"/>
    <w:rsid w:val="00691BC2"/>
    <w:rsid w:val="0075147C"/>
    <w:rsid w:val="007771E6"/>
    <w:rsid w:val="008E2F1F"/>
    <w:rsid w:val="009A02D6"/>
    <w:rsid w:val="00A35CF7"/>
    <w:rsid w:val="00A40184"/>
    <w:rsid w:val="00AE0375"/>
    <w:rsid w:val="00B35E98"/>
    <w:rsid w:val="00BE63E9"/>
    <w:rsid w:val="00C41ED0"/>
    <w:rsid w:val="00C724B2"/>
    <w:rsid w:val="00C90A42"/>
    <w:rsid w:val="00CA33F0"/>
    <w:rsid w:val="00D03CF9"/>
    <w:rsid w:val="00D0694C"/>
    <w:rsid w:val="00DA5FDE"/>
    <w:rsid w:val="00E16F79"/>
    <w:rsid w:val="00E50855"/>
    <w:rsid w:val="00F03865"/>
    <w:rsid w:val="00F24C42"/>
    <w:rsid w:val="00F4008E"/>
    <w:rsid w:val="00F67C1D"/>
    <w:rsid w:val="00F92EC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2EC8"/>
  <w15:docId w15:val="{6A17A013-49D0-4B79-80A0-3C7B4202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5954-C45B-4708-ACC4-2F5521E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Ярмолюк Ирина Геннадьевна</cp:lastModifiedBy>
  <cp:revision>5</cp:revision>
  <cp:lastPrinted>2021-07-26T11:44:00Z</cp:lastPrinted>
  <dcterms:created xsi:type="dcterms:W3CDTF">2021-07-26T11:44:00Z</dcterms:created>
  <dcterms:modified xsi:type="dcterms:W3CDTF">2021-07-26T11:45:00Z</dcterms:modified>
</cp:coreProperties>
</file>