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8" w:rsidRDefault="00267EE8" w:rsidP="00267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«Антикризисный управляющий ОАО «Агрокомбинат «Приднепровский» – Давыденко И.О., действующий на основании определения экономического суда Могилевской области от 14.05.2021 по делу №20-14/Б/2017, сообщает о проведении </w:t>
      </w:r>
      <w:r>
        <w:rPr>
          <w:rFonts w:ascii="Times New Roman" w:hAnsi="Times New Roman"/>
          <w:b/>
          <w:color w:val="000000"/>
          <w:sz w:val="28"/>
          <w:szCs w:val="28"/>
        </w:rPr>
        <w:t>вторы</w:t>
      </w:r>
      <w:r>
        <w:rPr>
          <w:rFonts w:ascii="Times New Roman" w:hAnsi="Times New Roman"/>
          <w:b/>
          <w:color w:val="000000"/>
          <w:sz w:val="28"/>
          <w:szCs w:val="28"/>
        </w:rPr>
        <w:t>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повторны</w:t>
      </w:r>
      <w:r>
        <w:rPr>
          <w:rFonts w:ascii="Times New Roman" w:hAnsi="Times New Roman"/>
          <w:b/>
          <w:color w:val="000000"/>
          <w:sz w:val="28"/>
          <w:szCs w:val="28"/>
        </w:rPr>
        <w:t>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торг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в вид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конкурса (снижение 40%) </w:t>
      </w:r>
      <w:r>
        <w:rPr>
          <w:rFonts w:ascii="Times New Roman" w:hAnsi="Times New Roman"/>
          <w:color w:val="000000"/>
          <w:sz w:val="28"/>
          <w:szCs w:val="28"/>
        </w:rPr>
        <w:t>по продаже следующего имущества:</w:t>
      </w:r>
    </w:p>
    <w:p w:rsidR="00267EE8" w:rsidRDefault="00267EE8" w:rsidP="00267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№1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343"/>
        <w:gridCol w:w="7228"/>
      </w:tblGrid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«Сухари-Агро» (100%)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3 885 600,00 рублей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 в сумме 388 560,00 рублей подлежит внесению на расчетный счет продавца в срок не позднее 13.10.2021. Назначение платежа – задаток для участия в конкурсе по продаже доли ОАО «Агрокомбинат «Приднепровский» в уставном фонде ООО «Сухари-Агро».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Вторые повторные торги в форме конкурса пройдут 14.10.2021 в 11:00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Романовичи, административное здание, каб.14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производство и реализация продукции животноводства (молоко, мясо крупного рогатого скота) и растениеводства (зерновые, зерново-бобовые, сахарная свекла, рапс). </w:t>
            </w:r>
            <w:r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46 зданий, 1 производственный участок по растениеводству, 1 молочно-товарная ферма, 4 фермы по выращиванию молодняка КРС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6859 га, из 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5909 га.</w:t>
            </w:r>
          </w:p>
          <w:p w:rsidR="00267EE8" w:rsidRDefault="00267EE8">
            <w:pPr>
              <w:ind w:firstLine="4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Имеется обременение: договор поручения на сумму  </w:t>
            </w:r>
          </w:p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9 220 000,00 рублей.</w:t>
            </w:r>
          </w:p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213116, Республика Беларусь, Могилевская область,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 w:rsidP="008C47F9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267EE8" w:rsidRDefault="00267EE8" w:rsidP="008C47F9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«Сухари-Агро»), не допуская дробления.</w:t>
            </w:r>
          </w:p>
          <w:p w:rsidR="00267EE8" w:rsidRDefault="00267EE8" w:rsidP="008C47F9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Продажа доли должника в уставном фонде ООО «Сухари-Агро» при условии безусловного  погашения ОАО «Агентство по управлению активами» суммы обязательства по договору поручительства от 27.01.2020 №1; </w:t>
            </w:r>
          </w:p>
          <w:p w:rsidR="00267EE8" w:rsidRDefault="00267EE8" w:rsidP="008C47F9">
            <w:pPr>
              <w:numPr>
                <w:ilvl w:val="0"/>
                <w:numId w:val="1"/>
              </w:numPr>
              <w:ind w:left="0" w:firstLine="49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267EE8" w:rsidRDefault="00267EE8" w:rsidP="008C47F9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торгов в соответствии со сметой расходов, включающей помимо прочих стоимость работ по проведению независимой оценки доли должника в уставном фонде ООО «Сухари-Агро» в сумме 14 094,57 рублей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7EE8" w:rsidRDefault="00267EE8" w:rsidP="00267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ЛОТ №2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343"/>
        <w:gridCol w:w="7228"/>
      </w:tblGrid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«Птицефабрика «Романовичи» (100%)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12 492 600,00 рублей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 в сумме 1 249 260,00 рублей подлежит внесению на расчетный счет продавца в срок не позднее 13.10.2021. Назначение платежа – задаток для участия в конкурсе по продаже доли ОАО «Агрокомбинат «Приднепровский» в уставном фонде ООО «Птицефабрика «Романовичи».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Вторые повторные торги в форме конкурса пройдут 14.10.2021 в 11:00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Романовичи, административное здание, каб.14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разведение сельскохозяйственной птицы (производство яйца). </w:t>
            </w:r>
            <w:r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расположено 20 птичников цеха кур-несушек и 10 птичников цеха выращивания молодняка, цех убоя и переработки мяса птицы, цех производства комбикормов, машинно-тракторный парк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земельных участков – 3307 га, из 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2880 га. </w:t>
            </w:r>
          </w:p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213122, Республика Беларусь, Могилёвская область,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Романовичи.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 w:rsidP="008C47F9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267EE8" w:rsidRDefault="00267EE8" w:rsidP="008C47F9">
            <w:pPr>
              <w:numPr>
                <w:ilvl w:val="0"/>
                <w:numId w:val="2"/>
              </w:numPr>
              <w:ind w:left="0" w:firstLine="492"/>
              <w:jc w:val="both"/>
              <w:rPr>
                <w:rStyle w:val="normaltextru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«Птицефабрика «Романовичи»), не допуская дробления.</w:t>
            </w:r>
          </w:p>
          <w:p w:rsidR="00267EE8" w:rsidRDefault="00267EE8" w:rsidP="008C47F9">
            <w:pPr>
              <w:numPr>
                <w:ilvl w:val="0"/>
                <w:numId w:val="2"/>
              </w:numPr>
              <w:ind w:left="0" w:firstLine="49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267EE8" w:rsidRDefault="00267EE8" w:rsidP="008C47F9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прочих стоимость работ по проведению независимой оценки доли должника в уставном фонде ООО «Птицефабрика «Романовичи»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16 099,93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7EE8" w:rsidRDefault="00267EE8" w:rsidP="00267E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ИНФОРМАЦИЯ: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343"/>
        <w:gridCol w:w="7228"/>
      </w:tblGrid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Антикризисный управляющий ОАО «Агрокомбинат «Приднепровский» - Давыденко Ирина Олеговна (</w:t>
            </w:r>
            <w:r>
              <w:rPr>
                <w:rFonts w:ascii="Times New Roman" w:hAnsi="Times New Roman"/>
                <w:sz w:val="24"/>
                <w:szCs w:val="24"/>
              </w:rPr>
              <w:t>+375 44 790-56-60)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tabs>
                <w:tab w:val="left" w:pos="3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«Агрокомбинат «Приднепровский»,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213122, Республика Беларусь, Могилёвская область,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Романовичи, УНП 700018291, р/с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BAPB</w:t>
            </w:r>
            <w:r>
              <w:rPr>
                <w:rFonts w:ascii="Times New Roman" w:hAnsi="Times New Roman"/>
                <w:sz w:val="24"/>
                <w:szCs w:val="24"/>
              </w:rPr>
              <w:t>30122223904460000000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BAPBBY</w:t>
            </w:r>
            <w:r>
              <w:rPr>
                <w:rFonts w:ascii="Times New Roman" w:hAnsi="Times New Roman"/>
                <w:sz w:val="24"/>
                <w:szCs w:val="24"/>
              </w:rPr>
              <w:t>2Х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время, место начала и окончания приема заявок на участие в конкурсе и прилагаемых к ним документов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Заявки на участие в конкурсе и прилагаемые документы принимаются в рабочее время в срок с 29.09.2021 до 15:00 13.10.2021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213122, Могилевский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Романовичи. Время работы: понедельник-пятница с 8:00 до 12:00 и с 13:00 до 17:00.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участия в конкурсе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участию в торгах допускаются лица, подавшие организатору торгов в установленный срок заявку с приложением необходимых документов, зарегистрированное в журнале регистрации заявлений на участие в торгах.</w:t>
            </w:r>
            <w:proofErr w:type="gramEnd"/>
          </w:p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проведения торгов перед их началом участники обязаны зарегистрироваться у организатора торгов и получить конкурсные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 выявления победителя конкурса, оформление результатов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участников, представленные на конкурс в запечатанном конверте, являются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окончательными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уточняться в ходе конкурса не могут. Победителем конкурса признается участник, предложивший, по мнению комиссии,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признается участник, предложивший наивысшую цену.</w:t>
            </w:r>
          </w:p>
          <w:p w:rsidR="00267EE8" w:rsidRDefault="00267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торги в форме конкурса признаны несостоявшимися в связи с тем, что на участие в них подано заявление только одним участником торгов либо для участия в них явился только один участник, предмет торгов подлежит продаже на предложенных участником условиях при соответствии его предложения условиям конкурса по цене, увеличенной на 5 процентов, при его согласии.</w:t>
            </w:r>
            <w:proofErr w:type="gramEnd"/>
          </w:p>
          <w:p w:rsidR="00267EE8" w:rsidRDefault="00267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267EE8" w:rsidRDefault="00267E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день проведения конкурса объявляется решение о выборе победителя конкурса по каждому лоту, в этот же день результаты торгов оформляются протоколом, который подписывает победитель конкурса.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затрат на организацию и проведение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торгов (претендент на покупку) обязан возместить продавцу затраты на организацию и проведение конкурса по фактическим затратам (расходы на публикацию объявлений о проведении конкурс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расходы на проведение независимой оценки предмета торгов) на </w:t>
            </w:r>
            <w:r>
              <w:rPr>
                <w:rFonts w:ascii="Times New Roman" w:hAnsi="Times New Roman"/>
                <w:sz w:val="24"/>
                <w:szCs w:val="24"/>
              </w:rPr>
              <w:t>счет должника в течение пяти дней со дня проведения конкурса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подписания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 договора купли-продажи предмета торгов, условия оплаты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предъявления копий документов, подтверждающих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затрат, связанных с организацией и проведением торгов, между продавцом и победителем торгов (претендентом на покупку) заключается договор купли-продажи в срок не позднее 20 (двадцати) календарных дней со дня проведения конкурса.</w:t>
            </w:r>
          </w:p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полной стоимости предмета торгов производится победителем в срок не позднее 30 дней со дня проведения конкурса. 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Отказ от проведения торгов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торгов вправе отказаться от проведения торгов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за 5 дней до даты проведения торгов.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 опубликованные извещения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Могилевская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 от 19.08.2021, Единый государственный реестр сведений о банкротстве объявление №00079364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19.08.2021;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Газета «Могилевская правда» от 09.09.2021, Единый государственный реестр сведений о банкротстве объявление №00080136 о</w:t>
            </w:r>
            <w:r>
              <w:rPr>
                <w:rFonts w:ascii="Times New Roman" w:hAnsi="Times New Roman"/>
                <w:sz w:val="24"/>
                <w:szCs w:val="24"/>
              </w:rPr>
              <w:t>т 09.09.2021</w:t>
            </w:r>
          </w:p>
        </w:tc>
      </w:tr>
      <w:tr w:rsidR="00267EE8" w:rsidTr="00267EE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E8" w:rsidRDefault="00267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E8" w:rsidRDefault="00267E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конкурса осуществляется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Законом Республики Беларусь №415-З от 13.07.2012 «Об экономической несостоятельности (банкротстве)», Указом Президента Республики Беларусь от 04.07.2016 №253 «О мерах по финансовому оздоровлению сельскохозяйственных организаций»</w:t>
            </w:r>
          </w:p>
        </w:tc>
      </w:tr>
    </w:tbl>
    <w:p w:rsidR="00267EE8" w:rsidRDefault="00267EE8" w:rsidP="00267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 xml:space="preserve">может быть рассмотрена возможностью </w:t>
      </w:r>
      <w:proofErr w:type="gramStart"/>
      <w:r>
        <w:rPr>
          <w:rFonts w:ascii="Times New Roman" w:hAnsi="Times New Roman"/>
          <w:sz w:val="24"/>
          <w:szCs w:val="24"/>
        </w:rPr>
        <w:t>предоставления рассрочки погашения стоимости предмета торгов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67EE8" w:rsidRDefault="00267EE8" w:rsidP="00267E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DE9" w:rsidRDefault="00185DE9"/>
    <w:sectPr w:rsidR="0018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FB6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A3649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9D"/>
    <w:rsid w:val="00185DE9"/>
    <w:rsid w:val="00267EE8"/>
    <w:rsid w:val="00663D73"/>
    <w:rsid w:val="0091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locked/>
    <w:rsid w:val="00267EE8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67EE8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  <w:style w:type="character" w:customStyle="1" w:styleId="normaltextrun">
    <w:name w:val="normaltextrun"/>
    <w:basedOn w:val="a0"/>
    <w:rsid w:val="00267EE8"/>
  </w:style>
  <w:style w:type="table" w:styleId="a3">
    <w:name w:val="Table Grid"/>
    <w:basedOn w:val="a1"/>
    <w:uiPriority w:val="59"/>
    <w:rsid w:val="0026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locked/>
    <w:rsid w:val="00267EE8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67EE8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  <w:style w:type="character" w:customStyle="1" w:styleId="normaltextrun">
    <w:name w:val="normaltextrun"/>
    <w:basedOn w:val="a0"/>
    <w:rsid w:val="00267EE8"/>
  </w:style>
  <w:style w:type="table" w:styleId="a3">
    <w:name w:val="Table Grid"/>
    <w:basedOn w:val="a1"/>
    <w:uiPriority w:val="59"/>
    <w:rsid w:val="0026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2021-09-27T10:33:00Z</dcterms:created>
  <dcterms:modified xsi:type="dcterms:W3CDTF">2021-09-27T10:34:00Z</dcterms:modified>
</cp:coreProperties>
</file>