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26" w:rsidRDefault="00084662" w:rsidP="00BD1726">
      <w:pPr>
        <w:pStyle w:val="a3"/>
        <w:spacing w:line="280" w:lineRule="exact"/>
        <w:jc w:val="both"/>
        <w:rPr>
          <w:sz w:val="30"/>
          <w:szCs w:val="30"/>
        </w:rPr>
      </w:pPr>
      <w:r w:rsidRPr="00BD1726">
        <w:rPr>
          <w:sz w:val="30"/>
          <w:szCs w:val="30"/>
        </w:rPr>
        <w:t xml:space="preserve">О мерах безопасности </w:t>
      </w:r>
      <w:proofErr w:type="gramStart"/>
      <w:r w:rsidRPr="00BD1726">
        <w:rPr>
          <w:sz w:val="30"/>
          <w:szCs w:val="30"/>
        </w:rPr>
        <w:t>при</w:t>
      </w:r>
      <w:proofErr w:type="gramEnd"/>
      <w:r w:rsidR="005B1F04" w:rsidRPr="00BD1726">
        <w:rPr>
          <w:sz w:val="30"/>
          <w:szCs w:val="30"/>
        </w:rPr>
        <w:t xml:space="preserve"> </w:t>
      </w:r>
    </w:p>
    <w:p w:rsidR="004D195E" w:rsidRPr="00BD1726" w:rsidRDefault="005B1F04" w:rsidP="00BD1726">
      <w:pPr>
        <w:pStyle w:val="a3"/>
        <w:spacing w:line="280" w:lineRule="exact"/>
        <w:jc w:val="both"/>
        <w:rPr>
          <w:sz w:val="30"/>
          <w:szCs w:val="30"/>
        </w:rPr>
      </w:pPr>
      <w:r w:rsidRPr="00BD1726">
        <w:rPr>
          <w:sz w:val="30"/>
          <w:szCs w:val="30"/>
        </w:rPr>
        <w:t>эксплуатации транспортных средств</w:t>
      </w:r>
    </w:p>
    <w:p w:rsidR="00084662" w:rsidRPr="00BD1726" w:rsidRDefault="00084662" w:rsidP="00BD1726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0D26FE" w:rsidRDefault="000D26FE" w:rsidP="00BD1726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 год в организациях расположенных на территории Могилевского района зарегистрировано 3 дорожно-транспортных происшествия, в которых производственные травмы получило 3 человека.</w:t>
      </w:r>
    </w:p>
    <w:p w:rsidR="00F51B5C" w:rsidRPr="00BD1726" w:rsidRDefault="00F51B5C" w:rsidP="00BD1726">
      <w:pPr>
        <w:pStyle w:val="a3"/>
        <w:ind w:firstLine="709"/>
        <w:jc w:val="both"/>
        <w:rPr>
          <w:sz w:val="30"/>
          <w:szCs w:val="30"/>
        </w:rPr>
      </w:pPr>
      <w:r w:rsidRPr="00BD1726">
        <w:rPr>
          <w:sz w:val="30"/>
          <w:szCs w:val="30"/>
        </w:rPr>
        <w:t>Эксплуатация транспортных средств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- деятельность, осуществляемая при работе на транспортных средствах, выполнении работ по техническому обслуживанию, ремонту, уборке, мойке и хранению (стоянке) транспортных средств</w:t>
      </w:r>
      <w:r w:rsidR="00BD1726">
        <w:rPr>
          <w:sz w:val="30"/>
          <w:szCs w:val="30"/>
        </w:rPr>
        <w:t>.</w:t>
      </w:r>
    </w:p>
    <w:p w:rsidR="005B1F04" w:rsidRPr="00BD1726" w:rsidRDefault="00F51B5C" w:rsidP="00BD1726">
      <w:pPr>
        <w:pStyle w:val="a3"/>
        <w:ind w:firstLine="709"/>
        <w:jc w:val="both"/>
        <w:rPr>
          <w:sz w:val="30"/>
          <w:szCs w:val="30"/>
        </w:rPr>
      </w:pPr>
      <w:r w:rsidRPr="00BD1726">
        <w:rPr>
          <w:sz w:val="30"/>
          <w:szCs w:val="30"/>
        </w:rPr>
        <w:t>Техническое состояние и оборудование транспортных средств, участвующих в дорожном движении, должны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обеспечивать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безопасность дорожного движения.</w:t>
      </w:r>
      <w:r w:rsidR="00BD1726">
        <w:rPr>
          <w:sz w:val="30"/>
          <w:szCs w:val="30"/>
        </w:rPr>
        <w:t xml:space="preserve"> </w:t>
      </w:r>
      <w:proofErr w:type="gramStart"/>
      <w:r w:rsidR="004D195E" w:rsidRPr="00BD1726">
        <w:rPr>
          <w:sz w:val="30"/>
          <w:szCs w:val="30"/>
        </w:rPr>
        <w:t xml:space="preserve">Меры безопасности </w:t>
      </w:r>
      <w:r w:rsidR="008862A3" w:rsidRPr="00BD1726">
        <w:rPr>
          <w:sz w:val="30"/>
          <w:szCs w:val="30"/>
        </w:rPr>
        <w:t xml:space="preserve">при </w:t>
      </w:r>
      <w:r w:rsidR="005B1F04" w:rsidRPr="00BD1726">
        <w:rPr>
          <w:sz w:val="30"/>
          <w:szCs w:val="30"/>
        </w:rPr>
        <w:t xml:space="preserve">эксплуатации транспортных средств </w:t>
      </w:r>
      <w:r w:rsidR="00084662" w:rsidRPr="00BD1726">
        <w:rPr>
          <w:sz w:val="30"/>
          <w:szCs w:val="30"/>
        </w:rPr>
        <w:t xml:space="preserve">определены Правилами </w:t>
      </w:r>
      <w:r w:rsidR="005B1F04" w:rsidRPr="00BD1726">
        <w:rPr>
          <w:sz w:val="30"/>
          <w:szCs w:val="30"/>
        </w:rPr>
        <w:t>по охране труда, утвержденными постановлением Министерства труда и социальной защиты Республики Беларусь от 01.07.2021 № 53</w:t>
      </w:r>
      <w:r w:rsidRPr="00BD1726">
        <w:rPr>
          <w:sz w:val="30"/>
          <w:szCs w:val="30"/>
        </w:rPr>
        <w:t>, Межотраслевыми правилами по охране труда при эксплуатации автомобильного и городского электрического транспорта,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</w:t>
      </w:r>
      <w:r w:rsidR="005B1F04" w:rsidRPr="00BD1726">
        <w:rPr>
          <w:sz w:val="30"/>
          <w:szCs w:val="30"/>
        </w:rPr>
        <w:t>.</w:t>
      </w:r>
      <w:proofErr w:type="gramEnd"/>
    </w:p>
    <w:p w:rsidR="005B1F04" w:rsidRPr="00BD1726" w:rsidRDefault="005F54B1" w:rsidP="00BD1726">
      <w:pPr>
        <w:pStyle w:val="a3"/>
        <w:ind w:firstLine="709"/>
        <w:jc w:val="both"/>
        <w:rPr>
          <w:sz w:val="30"/>
          <w:szCs w:val="30"/>
        </w:rPr>
      </w:pPr>
      <w:bookmarkStart w:id="0" w:name="bookmark193"/>
      <w:bookmarkEnd w:id="0"/>
      <w:r w:rsidRPr="00BD1726">
        <w:rPr>
          <w:sz w:val="30"/>
          <w:szCs w:val="30"/>
        </w:rPr>
        <w:t>Требования по охране труда, содержащиеся в вышеуказанных нормативных актах, направлены на обеспечение здоровых и безопасных условий труда работающих, обязательны для исполнения всеми работодателями при осуществлении ими деятельности по организации производства и труда при эксплуатации транспортных средств.</w:t>
      </w:r>
    </w:p>
    <w:p w:rsidR="005B1F04" w:rsidRPr="00BD1726" w:rsidRDefault="005B1F04" w:rsidP="00BD1726">
      <w:pPr>
        <w:pStyle w:val="a3"/>
        <w:ind w:firstLine="709"/>
        <w:jc w:val="both"/>
        <w:rPr>
          <w:sz w:val="30"/>
          <w:szCs w:val="30"/>
        </w:rPr>
      </w:pPr>
      <w:r w:rsidRPr="00BD1726">
        <w:rPr>
          <w:sz w:val="30"/>
          <w:szCs w:val="30"/>
        </w:rPr>
        <w:t>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специалиста, на которого возложены эти функции.</w:t>
      </w:r>
      <w:bookmarkStart w:id="1" w:name="bookmark194"/>
      <w:bookmarkEnd w:id="1"/>
    </w:p>
    <w:p w:rsidR="005B1F04" w:rsidRPr="00BD1726" w:rsidRDefault="005B1F04" w:rsidP="00BD1726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BD1726">
        <w:rPr>
          <w:sz w:val="30"/>
          <w:szCs w:val="30"/>
        </w:rPr>
        <w:t xml:space="preserve">Проведение </w:t>
      </w:r>
      <w:proofErr w:type="spellStart"/>
      <w:r w:rsidRPr="00BD1726">
        <w:rPr>
          <w:sz w:val="30"/>
          <w:szCs w:val="30"/>
        </w:rPr>
        <w:t>предрейсовых</w:t>
      </w:r>
      <w:proofErr w:type="spellEnd"/>
      <w:r w:rsidRPr="00BD1726">
        <w:rPr>
          <w:sz w:val="30"/>
          <w:szCs w:val="30"/>
        </w:rPr>
        <w:t xml:space="preserve"> и иных медицинских обследований водителей механических транспортных средств (за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грузов)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требуется специальное разрешение (лицензия), организуется в соответствии с Инструкцией о порядке проведения </w:t>
      </w:r>
      <w:proofErr w:type="spellStart"/>
      <w:r w:rsidRPr="00BD1726">
        <w:rPr>
          <w:sz w:val="30"/>
          <w:szCs w:val="30"/>
        </w:rPr>
        <w:t>предрейсовых</w:t>
      </w:r>
      <w:proofErr w:type="spellEnd"/>
      <w:r w:rsidRPr="00BD1726">
        <w:rPr>
          <w:sz w:val="30"/>
          <w:szCs w:val="30"/>
        </w:rPr>
        <w:t xml:space="preserve"> и иных медицинских</w:t>
      </w:r>
      <w:proofErr w:type="gramEnd"/>
      <w:r w:rsidRPr="00BD1726">
        <w:rPr>
          <w:sz w:val="30"/>
          <w:szCs w:val="30"/>
        </w:rPr>
        <w:t xml:space="preserve"> обследований водителей механических транспортных средств (за исключением колесных тракторов), утвержденной постановлением Министерства здравоохранения </w:t>
      </w:r>
      <w:r w:rsidRPr="00BD1726">
        <w:rPr>
          <w:sz w:val="30"/>
          <w:szCs w:val="30"/>
        </w:rPr>
        <w:lastRenderedPageBreak/>
        <w:t>Республики Беларусь от 03.12.2002 № 84.</w:t>
      </w:r>
      <w:bookmarkStart w:id="2" w:name="bookmark195"/>
      <w:bookmarkEnd w:id="2"/>
    </w:p>
    <w:p w:rsidR="005B1F04" w:rsidRPr="00BD1726" w:rsidRDefault="005B1F04" w:rsidP="00BD1726">
      <w:pPr>
        <w:pStyle w:val="a3"/>
        <w:ind w:firstLine="709"/>
        <w:jc w:val="both"/>
        <w:rPr>
          <w:sz w:val="30"/>
          <w:szCs w:val="30"/>
        </w:rPr>
      </w:pPr>
      <w:r w:rsidRPr="00BD1726">
        <w:rPr>
          <w:sz w:val="30"/>
          <w:szCs w:val="30"/>
        </w:rPr>
        <w:t xml:space="preserve">Контроль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осуществляемый </w:t>
      </w:r>
      <w:proofErr w:type="gramStart"/>
      <w:r w:rsidRPr="00BD1726">
        <w:rPr>
          <w:sz w:val="30"/>
          <w:szCs w:val="30"/>
        </w:rPr>
        <w:t>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организуется в соответствии с Инструкцией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</w:t>
      </w:r>
      <w:proofErr w:type="gramEnd"/>
      <w:r w:rsidRPr="00BD1726">
        <w:rPr>
          <w:sz w:val="30"/>
          <w:szCs w:val="30"/>
        </w:rPr>
        <w:t xml:space="preserve"> Министерства транспорта и коммуникаций Республики Беларусь и Министерства сельского хозяйства и продовольствия Республики Беларусь от 09.07.2013 № 25/28.</w:t>
      </w:r>
      <w:bookmarkStart w:id="3" w:name="bookmark196"/>
      <w:bookmarkEnd w:id="3"/>
    </w:p>
    <w:p w:rsidR="005B1F04" w:rsidRPr="00BD1726" w:rsidRDefault="00F51B5C" w:rsidP="00BD1726">
      <w:pPr>
        <w:pStyle w:val="a3"/>
        <w:ind w:firstLine="709"/>
        <w:jc w:val="both"/>
        <w:rPr>
          <w:sz w:val="30"/>
          <w:szCs w:val="30"/>
        </w:rPr>
      </w:pPr>
      <w:r w:rsidRPr="00BD1726">
        <w:rPr>
          <w:sz w:val="30"/>
          <w:szCs w:val="30"/>
        </w:rPr>
        <w:t>Работающие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при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проведении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на дороге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ремонтных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и других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работ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должны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находиться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в одежде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повышенной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видимости,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описание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которой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определено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постановлением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Министерства  транспорта  и коммуникаций  Республики Беларусь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от 28 июля2006 г.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№ 27</w:t>
      </w:r>
      <w:r w:rsidR="00BD1726">
        <w:rPr>
          <w:sz w:val="30"/>
          <w:szCs w:val="30"/>
        </w:rPr>
        <w:t xml:space="preserve">                    </w:t>
      </w:r>
      <w:r w:rsidRPr="00BD1726">
        <w:rPr>
          <w:sz w:val="30"/>
          <w:szCs w:val="30"/>
        </w:rPr>
        <w:t>«Об определении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описания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одежды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повышенной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видимости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для работников дорожных, строительных и других организаций, выполняющих на дорогах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ремонтные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и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другие</w:t>
      </w:r>
      <w:r w:rsidR="00BD1726">
        <w:rPr>
          <w:sz w:val="30"/>
          <w:szCs w:val="30"/>
        </w:rPr>
        <w:t xml:space="preserve"> </w:t>
      </w:r>
      <w:r w:rsidRPr="00BD1726">
        <w:rPr>
          <w:sz w:val="30"/>
          <w:szCs w:val="30"/>
        </w:rPr>
        <w:t>работы».</w:t>
      </w:r>
    </w:p>
    <w:p w:rsidR="005F54B1" w:rsidRPr="00BD1726" w:rsidRDefault="005F54B1" w:rsidP="00BD1726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BD1726">
        <w:rPr>
          <w:sz w:val="30"/>
          <w:szCs w:val="30"/>
        </w:rPr>
        <w:t>Работающий обязан 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здравоохранения.</w:t>
      </w:r>
      <w:proofErr w:type="gramEnd"/>
    </w:p>
    <w:p w:rsidR="00E74D63" w:rsidRPr="00BD1726" w:rsidRDefault="00E74D63" w:rsidP="00BD1726">
      <w:pPr>
        <w:pStyle w:val="a3"/>
        <w:spacing w:line="360" w:lineRule="auto"/>
        <w:ind w:firstLine="709"/>
        <w:jc w:val="both"/>
        <w:rPr>
          <w:sz w:val="30"/>
          <w:szCs w:val="30"/>
        </w:rPr>
      </w:pPr>
      <w:bookmarkStart w:id="4" w:name="_GoBack"/>
      <w:bookmarkEnd w:id="4"/>
    </w:p>
    <w:p w:rsidR="00BD1726" w:rsidRDefault="000E077B" w:rsidP="00BD1726">
      <w:pPr>
        <w:pStyle w:val="a3"/>
        <w:spacing w:line="280" w:lineRule="exact"/>
        <w:jc w:val="both"/>
        <w:rPr>
          <w:sz w:val="30"/>
          <w:szCs w:val="30"/>
        </w:rPr>
      </w:pPr>
      <w:r w:rsidRPr="00BD1726">
        <w:rPr>
          <w:sz w:val="30"/>
          <w:szCs w:val="30"/>
        </w:rPr>
        <w:t xml:space="preserve">Главный </w:t>
      </w:r>
      <w:r w:rsidR="00BD1726">
        <w:rPr>
          <w:sz w:val="30"/>
          <w:szCs w:val="30"/>
        </w:rPr>
        <w:t>специалист сектора труда</w:t>
      </w:r>
    </w:p>
    <w:p w:rsidR="00BD1726" w:rsidRDefault="00BD1726" w:rsidP="00BD1726">
      <w:pPr>
        <w:pStyle w:val="a3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заработной платы управления по </w:t>
      </w:r>
    </w:p>
    <w:p w:rsidR="00BD1726" w:rsidRDefault="00BD1726" w:rsidP="00BD1726">
      <w:pPr>
        <w:pStyle w:val="a3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труду, занятости и социальной защите</w:t>
      </w:r>
    </w:p>
    <w:p w:rsidR="000E077B" w:rsidRPr="00BD1726" w:rsidRDefault="00BD1726" w:rsidP="00BD1726">
      <w:pPr>
        <w:pStyle w:val="a3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Могилевского </w:t>
      </w:r>
      <w:proofErr w:type="gramStart"/>
      <w:r>
        <w:rPr>
          <w:sz w:val="30"/>
          <w:szCs w:val="30"/>
        </w:rPr>
        <w:t>райисполкома</w:t>
      </w:r>
      <w:r w:rsidR="000E077B" w:rsidRPr="00BD1726">
        <w:rPr>
          <w:sz w:val="30"/>
          <w:szCs w:val="30"/>
        </w:rPr>
        <w:tab/>
      </w:r>
      <w:r w:rsidR="000E077B" w:rsidRPr="00BD1726">
        <w:rPr>
          <w:sz w:val="30"/>
          <w:szCs w:val="30"/>
        </w:rPr>
        <w:tab/>
      </w:r>
      <w:r w:rsidR="000E077B" w:rsidRPr="00BD1726">
        <w:rPr>
          <w:sz w:val="30"/>
          <w:szCs w:val="30"/>
        </w:rPr>
        <w:tab/>
      </w:r>
      <w:r w:rsidR="000E077B" w:rsidRPr="00BD1726">
        <w:rPr>
          <w:sz w:val="30"/>
          <w:szCs w:val="30"/>
        </w:rPr>
        <w:tab/>
      </w:r>
      <w:r w:rsidR="000E077B" w:rsidRPr="00BD1726">
        <w:rPr>
          <w:sz w:val="30"/>
          <w:szCs w:val="30"/>
        </w:rPr>
        <w:tab/>
      </w:r>
      <w:r>
        <w:rPr>
          <w:sz w:val="30"/>
          <w:szCs w:val="30"/>
        </w:rPr>
        <w:t>Г.</w:t>
      </w:r>
      <w:proofErr w:type="gramEnd"/>
      <w:r>
        <w:rPr>
          <w:sz w:val="30"/>
          <w:szCs w:val="30"/>
        </w:rPr>
        <w:t>О.Гомонов</w:t>
      </w:r>
    </w:p>
    <w:sectPr w:rsidR="000E077B" w:rsidRPr="00BD1726" w:rsidSect="00BD172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5E"/>
    <w:rsid w:val="00084662"/>
    <w:rsid w:val="000D26FE"/>
    <w:rsid w:val="000E077B"/>
    <w:rsid w:val="00114E5B"/>
    <w:rsid w:val="0017484B"/>
    <w:rsid w:val="001F6D80"/>
    <w:rsid w:val="00210CC7"/>
    <w:rsid w:val="002A6E5D"/>
    <w:rsid w:val="002E5159"/>
    <w:rsid w:val="00357B24"/>
    <w:rsid w:val="003C6F44"/>
    <w:rsid w:val="004310E8"/>
    <w:rsid w:val="004433CE"/>
    <w:rsid w:val="00496C64"/>
    <w:rsid w:val="004D195E"/>
    <w:rsid w:val="00507A17"/>
    <w:rsid w:val="00545F40"/>
    <w:rsid w:val="005951DA"/>
    <w:rsid w:val="005B1F04"/>
    <w:rsid w:val="005B3193"/>
    <w:rsid w:val="005F54B1"/>
    <w:rsid w:val="0060241B"/>
    <w:rsid w:val="00655AD8"/>
    <w:rsid w:val="006A57D0"/>
    <w:rsid w:val="007F67EC"/>
    <w:rsid w:val="00853222"/>
    <w:rsid w:val="008862A3"/>
    <w:rsid w:val="009211C0"/>
    <w:rsid w:val="00950C4B"/>
    <w:rsid w:val="009A46DB"/>
    <w:rsid w:val="00A74DB5"/>
    <w:rsid w:val="00AD4482"/>
    <w:rsid w:val="00B136AF"/>
    <w:rsid w:val="00B32F0F"/>
    <w:rsid w:val="00BA15B2"/>
    <w:rsid w:val="00BD1726"/>
    <w:rsid w:val="00C20C2A"/>
    <w:rsid w:val="00C73372"/>
    <w:rsid w:val="00CF54CB"/>
    <w:rsid w:val="00E6053F"/>
    <w:rsid w:val="00E74D63"/>
    <w:rsid w:val="00E93F40"/>
    <w:rsid w:val="00F51B5C"/>
    <w:rsid w:val="00FB3906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  <w:style w:type="character" w:styleId="af6">
    <w:name w:val="Hyperlink"/>
    <w:basedOn w:val="a0"/>
    <w:uiPriority w:val="99"/>
    <w:unhideWhenUsed/>
    <w:rsid w:val="00F51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9</cp:revision>
  <cp:lastPrinted>2021-11-29T13:23:00Z</cp:lastPrinted>
  <dcterms:created xsi:type="dcterms:W3CDTF">2022-03-11T09:49:00Z</dcterms:created>
  <dcterms:modified xsi:type="dcterms:W3CDTF">2022-03-14T10:46:00Z</dcterms:modified>
</cp:coreProperties>
</file>