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04.04.2022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25 марта 2022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166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Об изменении постановлений Совета Министров Республики Беларусь</w:t>
      </w:r>
    </w:p>
    <w:p>
      <w:pPr>
        <w:spacing w:after="60"/>
      </w:pPr>
      <w:r>
        <w:rPr>
          <w:sz w:val="20"/>
          <w:szCs w:val="20"/>
        </w:rPr>
        <w:t xml:space="preserve">(Извлечение)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Внести изменения в следующие постановления Совета Министров Республики Беларусь: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1.1. в Правилах индивидуального (персонифицированного) учета застрахованных лиц в системе государственного социального страхования, утвержденных постановлением Совета Министров Республики Беларусь от 8 июля 1997 г. № 837: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 7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7. ДПУ, указанные в абзацах втором–четвертом и седьмом пункта 4 настоящих Правил, заполняются и представляются плательщиком взносов в орган Фонда социальной защиты населения в виде электронных документов. Требования к формированию этих ДПУ определяются правлением Фонда социальной защиты населения.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 15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15. Форма ПУ-2 (тип формы – исходная) представляется работодателем в следующие сроки: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изменении только реквизитов раздела 2 «Сведения о периодах работы по должности служащего, профессии рабочего» – один раз в квартал не позднее 10-го числа месяца, следующего за отчетным кварталом, а также при возникновении необходимости корректировки представленной ранее информации;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приеме на работу – не позднее 5 календарных дней со дня приема;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увольнении с работы – не позднее дня увольнения;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пятый – </w:t>
      </w:r>
      <w:r>
        <w:rPr>
          <w:sz w:val="24"/>
          <w:szCs w:val="24"/>
          <w:i/>
          <w:iCs/>
        </w:rPr>
        <w:t xml:space="preserve">для служебного пользования.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Форма ПУ-2 (тип формы – отменяющая) представляется при возникновении необходимости.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1.2. в Положении о порядке перерасчета платы за некоторые виды коммунальных услуг и приостановления (возобновления) оказания коммунальных услуг, утвержденном постановлением Совета Министров Республики Беларусь от 16 декабря 2005 г. № 1466: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 3 дополнить частью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«Действие части первой настоящего пункта не распространяется на граждан, включенных в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в случае их выезда за пределы Республики Беларусь с 1 марта 2022 г. на срок свыше 30 дней подряд, за исключением выехавших по основаниям, предусмотренным в части третьей приложения 1.»;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приложении 1 к этому Положению: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первой слова «на государственном языке Республики Беларусь и заверенные надлежащим образом» заменить словами «на русском и (или) белорусском языках. Документы на других языках представляются с официальным переводом на русский и (или) белорусский языки»;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часть третью дополнить предложениями следующего содержания: «В случае лечения за границей представляются документы, подтверждающие указанные основания, на русском и (или) белорусском языках. Документы на других языках представляются с официальным переводом на русский и (или) белорусский языки»;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1.3. в постановлении Совета Министров Республики Беларусь от 12 июня 2014 г. № 571 «О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электроэнергию»: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подпункт 6.8 пункта 6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6.8. о гражданах, включенных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и жилых домах (жилых помещениях), в которых данные граждане зарегистрированы по месту жительства;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первый части первой пункта 12</w:t>
      </w:r>
      <w:r>
        <w:rPr>
          <w:sz w:val="24"/>
          <w:szCs w:val="24"/>
          <w:vertAlign w:val="superscript"/>
        </w:rPr>
        <w:t xml:space="preserve">4</w:t>
      </w:r>
      <w:r>
        <w:rPr>
          <w:sz w:val="24"/>
          <w:szCs w:val="24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этим постановлением,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12</w:t>
      </w:r>
      <w:r>
        <w:rPr>
          <w:sz w:val="24"/>
          <w:szCs w:val="24"/>
          <w:vertAlign w:val="superscript"/>
        </w:rPr>
        <w:t xml:space="preserve">4</w:t>
      </w:r>
      <w:r>
        <w:rPr>
          <w:sz w:val="24"/>
          <w:szCs w:val="24"/>
        </w:rPr>
        <w:t xml:space="preserve">. По установленным законодательством тарифам (ценам) на коммунальные услуги, обеспечивающим полное возмещение экономически обоснованных затрат на их оказание, плательщиками жилищно-коммунальных услуг, включенными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зарегистрированными по месту жительства в жилых помещениях, вносится плата за: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1.4. 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постановлением Совета Министров Республики Беларусь от 31 марта 2018 г. № 239: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3: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второй после слова «(контракту)» дополнить словами «, заключенному в соответствии с законодательством о труде»;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пункт абзацами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Министерства труда и социальной защиты (далее – органы Фонда) в качестве плательщиков обязательных страховых взносов, работающие за пределами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государств в Республике Беларусь.»;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Положение пунктом 20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20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Фонд социальной защиты населения Министерства труда и социальной защиты ежемесячно до 2-го числа направляет в Министерство труда и социальной защиты список идентификационных номеров граждан, которые уволены и не приняты на работу на 1-е число каждого месяца.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Министерство труда и социальной защиты ежемесячно до 3-го числа передает в Государственный пограничный комитет, Министерство по налогам и сборам список идентификационных номеров граждан, указанный в части первой настоящего пункта.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Государственный пограничный комитет формирует сведения о гражданах, выехавших за пределы Республики Беларусь на срок свыше 30 календарных дней подряд, и передает их в Министерство труда и социальной защиты ежемесячно до 5-го числа.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относящиеся к предпринимательской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жилых и нежилых помещений, машино-мест.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Министерство труда и социальной защиты ежемесячно до 6-го числа направляет полученные из государственных органов, указанных в частях третьей и четвертой настоящего пункта, сведения в комиссии.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первой пункта 21: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второй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«работающие на территории государств – участников Евразийского экономического союза;»;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абзаце третьем слова «за границей» заменить словами «на территории государств – участников Евразийского экономического союза»;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 22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22. Министерство труда и социальной защиты в период работы комиссий с базой данных дополнительно актуализирует базу данных на основании информации, представленной: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государственными органами и организациями о гражданах, относящихся к категориям, указанным в приложении 1, ежемесячно до 4-го числа;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Министерством внутренних дел в соответствии с пунктом 19 настоящего Положения;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 приложении 1, в соответствии с договором на оказание электронных услуг.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Представление информации согласно абзацу второму части первой настоящего пункта осуществляется в соответствии с абзацами вторым и третьим части первой пункта 16 настоящего Положения.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графе «Категории граждан, чьи идентификационные номера включаются в списки» приложения 1 к этому Положению: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 1 дополнить абзацами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«граждане, состоящие на учете в органах Фонда, работающие за пределами Республики Беларусь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граждане, 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государств в Республике Беларусь»;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приложении 3 к этому Положению: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графе «Категории граждан» пункта 2: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второй исключить;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третий после слов «из числа» дополнить словами «собственников жилого помещения,»;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приложение пунктом 4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1818" w:type="dxa"/>
        <w:gridCol w:w="3182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1818" w:type="pct"/>
            <w:vAlign w:val="top"/>
          </w:tcPr>
          <w:p>
            <w:pPr>
              <w:jc w:val="left"/>
              <w:ind w:left="0" w:right="0" w:firstLine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«4. Министерство труда и социальной защиты</w:t>
            </w:r>
          </w:p>
        </w:tc>
        <w:tc>
          <w:tcPr>
            <w:tcW w:w="3182" w:type="pct"/>
            <w:vAlign w:val="top"/>
          </w:tcPr>
          <w:p>
            <w:pPr>
              <w:jc w:val="left"/>
              <w:ind w:left="0" w:right="0" w:firstLine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граждане, имеющие троих и более несовершеннолетних детей, в том числе если ребенок достиг 18-летнего возраста в полугодии, за которое формируется (сформирована) база данных»;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1.5. в Примерном положении о постоянно действующей комиссии по координации работы по содействию занятости населения, утвержденном постановлением Совета Министров Республики Беларусь от 31 марта 2018 г. № 240: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пятый пункта 4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Положение пунктом 20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20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1.6. в постановлении Совета Министров Республики Беларусь от 4 декабря 2021 г. № 694 «Об изменении постановлений Совета Министров Республики Беларусь»: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абзацы семнадцатый и восемнадцатый подпункта 1.2 пункта 1 исключить;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второй пункта 4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«абзацы двадцать второй и двадцать третий подпункта 1.2 пункта 1 – с 1 октября 2022 г.;».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Настоящее постановление вступает в силу в следующем порядке: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абзацы второй и третий подпункта 1.1 пункта 1 – с 1 июля 2022 г.;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абзацы четвертый–одиннадцатый подпункта 1.1 и подпункт 1.6 пункта 1 – с 1 апреля 2022 г.;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иные положения настоящего постановления –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Действие абзацев второго и третьего подпункта 1.2, абзацев четвертого и пятого подпункта 1.3 пункта 1 настоящего постановления распространяется на отношения, возникшие с 1 марта 2022 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Р.Головченко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2022-04-04T10:43:23+03:00</dcterms:created>
  <dcterms:modified xsi:type="dcterms:W3CDTF">2022-04-04T10:43:23+03:00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