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B5" w:rsidRDefault="003755B5" w:rsidP="003755B5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3755B5" w:rsidRDefault="003755B5" w:rsidP="003755B5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3755B5" w:rsidRDefault="003755B5" w:rsidP="003755B5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3755B5" w:rsidRDefault="003755B5" w:rsidP="003755B5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Привлечение молодежи к труду имеет важное воспитательное и социально-экономическое значение. Традиционно летний период - время для активного участия молодежи в деятельности студенческих отрядах.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Формирование студенческих отрядов осуществляется учреждениями образования, Общественным объединением «Белорусский республиканский союз молодежи» и его 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3755B5" w:rsidRDefault="003755B5" w:rsidP="003755B5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В республике порядок организации деятельности студенческих отрядов установлен Положением о порядке организации деятельности студенческих отрядов на территории Республики Беларусь, утвержденным Указом Президента Республики Беларусь от 18 февраля 2020 г. № 58 (Положение), отдельные вопросы, определены Инструкцией о порядке организации деятельности студенческих отрядов, утвержденной постановлением Министерства образования Республики Беларусь от 7 июня 2012 г. № 60.</w:t>
      </w:r>
      <w:proofErr w:type="gramEnd"/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привлекающим к своей деятельности студенческие отряды, необходимо соблюдать требования законодательства о труде и об охране труда. </w:t>
      </w:r>
    </w:p>
    <w:p w:rsidR="003755B5" w:rsidRDefault="003755B5" w:rsidP="003755B5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Так, привлекая к труду несовершеннолетних (лиц, не достигших восемнадцати лет), необходимо учитывать ограничения, установленные для них законодательством, в частности нормы статей 114, 117, 274, 275, 276 Трудового кодекса Республики Беларусь (далее - ТК), статьи 16 Закона Республики Беларусь «Об охране труда», постановления Министерства труда и социальной защиты Республики Беларусь от 15 октября 2010 г. № 144 «Об установлении перечня легких видов работ</w:t>
      </w:r>
      <w:proofErr w:type="gramEnd"/>
      <w:r>
        <w:rPr>
          <w:szCs w:val="30"/>
        </w:rPr>
        <w:t xml:space="preserve">, </w:t>
      </w:r>
      <w:proofErr w:type="gramStart"/>
      <w:r>
        <w:rPr>
          <w:szCs w:val="30"/>
        </w:rPr>
        <w:t xml:space="preserve">которые могут выполнять лица в возрасте от четырнадцати до шестнадцати лет», постановления Министерства труда и социальной защиты Республики Беларусь от 27 июня 2013 г. № 67 «Об установлении </w:t>
      </w:r>
      <w:r>
        <w:rPr>
          <w:szCs w:val="30"/>
        </w:rPr>
        <w:lastRenderedPageBreak/>
        <w:t>списка работ, на которых запрещается применение труда лиц моложе восемнадцати лет», постановления Министерства здравоохранения Республики Беларусь от 13 октября 2010 г. № 134 «Об установлении предельных норм подъема и перемещения несовершеннолетними тяжестей вручную».</w:t>
      </w:r>
      <w:proofErr w:type="gramEnd"/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Обязанности по обеспечению охраны труда при выполнении работ студенческим отрядом возлагаются как на направляющую, так и на принимающую сторону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Как следует из пункта 8 Положения между направляющей и 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 также обязательства принимающей организации по обеспечению условий размещения, питания, оплаты труда участников студенческого отряда.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должен осуществляться с учетом профиля их подготовки.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Направляющие организации должны обеспечить обучение участников студенческого отряда основам законодательства о труде и об охране труда, проведение инструктажей по предстоящей деятельности.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Принимающая организация обязана обеспечить для студенческого отряда соответствующие договору объекты и виды работ и создать на каждом рабочем месте здоровые и безопасные условия труда, заключить с участниками студенческих отрядов соответствующие трудовые или гражданско-правовые договоры, проводить обучение, инструктаж и проверку знаний по вопросам охраны труда.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В обязательном </w:t>
      </w:r>
      <w:proofErr w:type="gramStart"/>
      <w:r>
        <w:rPr>
          <w:szCs w:val="30"/>
        </w:rPr>
        <w:t>порядке</w:t>
      </w:r>
      <w:proofErr w:type="gramEnd"/>
      <w:r>
        <w:rPr>
          <w:szCs w:val="30"/>
        </w:rPr>
        <w:t xml:space="preserve"> все лица моложе восемнадцати лет принимаются на работу лишь после предварительного медицинского осмотра.</w:t>
      </w:r>
    </w:p>
    <w:p w:rsidR="003755B5" w:rsidRDefault="003755B5" w:rsidP="003755B5">
      <w:pPr>
        <w:ind w:firstLine="709"/>
        <w:jc w:val="both"/>
      </w:pPr>
      <w:r>
        <w:rPr>
          <w:szCs w:val="30"/>
        </w:rPr>
        <w:t>Кроме того, на принимающую организацию возложена обязанность по 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 декабря 2008 г. № 209.</w:t>
      </w:r>
      <w:r>
        <w:t xml:space="preserve">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информируем, что правоотношения, вытекающие из гражданско-правовых договоров, регулируются Гражданским кодексом Республики Беларусь (далее - ГК) и Указом Президента </w:t>
      </w:r>
      <w:r>
        <w:rPr>
          <w:szCs w:val="30"/>
        </w:rPr>
        <w:lastRenderedPageBreak/>
        <w:t>Республики Беларусь от 6 июня 2005 г. № 314 «О некоторых мерах по защите прав граждан, выполняющих работу по гражданско-правовым и трудовым договорам».</w:t>
      </w:r>
    </w:p>
    <w:p w:rsidR="003755B5" w:rsidRDefault="003755B5" w:rsidP="003755B5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Для несовершеннолетних в возрасте от четырнадцати до восемнадцати лет при заключении</w:t>
      </w:r>
      <w:proofErr w:type="gramEnd"/>
      <w:r>
        <w:rPr>
          <w:szCs w:val="30"/>
        </w:rPr>
        <w:t xml:space="preserve"> гражданско-правового договора (совершении сделки), необходимо получение письменного согласия своих законных представителей - обоих родителей, усыновителей или попечителей (пункт 1 статьи 25 ГК).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пункта 1 статьи 20 ГК с 18-летнего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 соответствии со статьей 6 ТК обязательства, возникающие на основании договоров, предусмотренных гражданским законодательством, не попадают под действие ТК.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Таким образом, нормы законодательства о труде, в том числе установленный </w:t>
      </w:r>
      <w:r>
        <w:rPr>
          <w:b/>
          <w:szCs w:val="30"/>
        </w:rPr>
        <w:t>порядок приема работников на работу</w:t>
      </w:r>
      <w:r>
        <w:rPr>
          <w:szCs w:val="30"/>
        </w:rPr>
        <w:t xml:space="preserve">, права и обязанности работников и нанимателей, государственные гарантии по оплате труда работников, </w:t>
      </w:r>
      <w:r>
        <w:rPr>
          <w:b/>
          <w:szCs w:val="30"/>
        </w:rPr>
        <w:t>гарантии и компенсации</w:t>
      </w:r>
      <w:r>
        <w:rPr>
          <w:szCs w:val="30"/>
        </w:rPr>
        <w:t xml:space="preserve">, </w:t>
      </w:r>
      <w:r>
        <w:rPr>
          <w:b/>
          <w:szCs w:val="30"/>
        </w:rPr>
        <w:t>режим труда и отдыха</w:t>
      </w:r>
      <w:r>
        <w:rPr>
          <w:szCs w:val="30"/>
        </w:rPr>
        <w:t>, трудовые и социальные отпуска, дисциплинарная и материальная ответственность работников, на гражданско-правовые отношения не распространяются.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С целью обеспечения защиты прав трудоустраивающихся лиц, не достигших восемнадцатилетнего возраста, в том числе участников студенческих отрядов, при приеме на работу целесообразно </w:t>
      </w:r>
      <w:r>
        <w:rPr>
          <w:szCs w:val="30"/>
          <w:u w:val="single"/>
        </w:rPr>
        <w:t xml:space="preserve">заключать с каждым из них </w:t>
      </w:r>
      <w:r>
        <w:rPr>
          <w:b/>
          <w:szCs w:val="30"/>
          <w:u w:val="single"/>
        </w:rPr>
        <w:t>трудовой договор</w:t>
      </w:r>
      <w:r>
        <w:rPr>
          <w:szCs w:val="30"/>
        </w:rPr>
        <w:t>. В </w:t>
      </w:r>
      <w:proofErr w:type="gramStart"/>
      <w:r>
        <w:rPr>
          <w:szCs w:val="30"/>
        </w:rPr>
        <w:t>соответствии</w:t>
      </w:r>
      <w:proofErr w:type="gramEnd"/>
      <w:r>
        <w:rPr>
          <w:szCs w:val="30"/>
        </w:rPr>
        <w:t xml:space="preserve"> с требованиями статей 18, 19 ТК трудовой договор заключается в письменной форме и должен содержать обязательные условия и сведения.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В 2023 году при проведении обследований объектов, на которых был организован труд участников студенческих отрядов, типичными нарушениями требований законодательства явились: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неудовлетворительная организация рабочих мест;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отсутствие или некачественная разработка инструкций по охране труда;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нарушения организации проведения обязательных медицинских осмотров.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proofErr w:type="gramStart"/>
      <w:r>
        <w:rPr>
          <w:szCs w:val="30"/>
        </w:rPr>
        <w:t>целях</w:t>
      </w:r>
      <w:proofErr w:type="gramEnd"/>
      <w:r>
        <w:rPr>
          <w:szCs w:val="30"/>
        </w:rPr>
        <w:t xml:space="preserve"> соблюдения трудовых прав участников студенческих отрядов, а также предупреждения несчастных случаев при выполнении ими работ, республиканским органам государственного управления, иным организациям, подчиненным Правительству Республики Беларусь, облисполкомам и Минскому горисполкому, ОО «БРСМ» предлагается: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1.</w:t>
      </w:r>
      <w:r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3755B5" w:rsidRDefault="003755B5" w:rsidP="003755B5">
      <w:pPr>
        <w:ind w:firstLine="709"/>
        <w:jc w:val="both"/>
        <w:rPr>
          <w:szCs w:val="30"/>
        </w:rPr>
      </w:pPr>
      <w:r>
        <w:rPr>
          <w:szCs w:val="30"/>
        </w:rPr>
        <w:t>2.</w:t>
      </w:r>
      <w:r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 организации деятельности студенческих отрядов. </w:t>
      </w:r>
    </w:p>
    <w:p w:rsidR="003755B5" w:rsidRDefault="003755B5" w:rsidP="003755B5">
      <w:pPr>
        <w:jc w:val="both"/>
        <w:rPr>
          <w:sz w:val="26"/>
          <w:szCs w:val="24"/>
        </w:rPr>
      </w:pPr>
    </w:p>
    <w:p w:rsidR="00BE3268" w:rsidRDefault="00BE3268">
      <w:bookmarkStart w:id="0" w:name="_GoBack"/>
      <w:bookmarkEnd w:id="0"/>
    </w:p>
    <w:sectPr w:rsidR="00BE3268" w:rsidSect="0093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B5"/>
    <w:rsid w:val="003755B5"/>
    <w:rsid w:val="00932CC7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B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55B5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55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B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55B5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55B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1</cp:revision>
  <dcterms:created xsi:type="dcterms:W3CDTF">2024-05-24T06:46:00Z</dcterms:created>
  <dcterms:modified xsi:type="dcterms:W3CDTF">2024-05-24T06:46:00Z</dcterms:modified>
</cp:coreProperties>
</file>