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120AD">
      <w:pPr>
        <w:pStyle w:val="a00"/>
        <w:divId w:val="681660535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1120AD">
      <w:pPr>
        <w:pStyle w:val="1"/>
        <w:divId w:val="681660535"/>
        <w:rPr>
          <w:rFonts w:eastAsia="Times New Roman"/>
          <w:lang w:val="ru-RU"/>
        </w:rPr>
      </w:pPr>
      <w:bookmarkStart w:id="1" w:name="a60"/>
      <w:bookmarkEnd w:id="1"/>
      <w:r>
        <w:rPr>
          <w:rFonts w:eastAsia="Times New Roman"/>
          <w:lang w:val="ru-RU"/>
        </w:rPr>
        <w:t>Бюджет прожиточного минимума (БПМ) в среднем на душу населения и по основным социально-демографическим группам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3965"/>
      </w:tblGrid>
      <w:tr w:rsidR="00000000">
        <w:trPr>
          <w:divId w:val="68166053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00000" w:rsidRPr="006006FF" w:rsidRDefault="001120AD">
            <w:pPr>
              <w:pStyle w:val="primsit"/>
              <w:rPr>
                <w:lang w:val="ru-RU"/>
              </w:rPr>
            </w:pPr>
            <w:r w:rsidRPr="006006FF">
              <w:rPr>
                <w:lang w:val="ru-RU"/>
              </w:rPr>
              <w:t>Справочно</w:t>
            </w:r>
          </w:p>
          <w:p w:rsidR="00000000" w:rsidRDefault="001120AD">
            <w:pPr>
              <w:pStyle w:val="insettext11"/>
            </w:pPr>
            <w:r w:rsidRPr="006006FF">
              <w:rPr>
                <w:lang w:val="ru-RU"/>
              </w:rPr>
              <w:t>Размер удержания с нанимателей средств для обеспечения своевременной выплаты заработной платы см.</w:t>
            </w:r>
            <w:r>
              <w:t> </w:t>
            </w:r>
            <w:hyperlink r:id="rId5" w:anchor="a2" w:tooltip="+" w:history="1">
              <w:r>
                <w:rPr>
                  <w:rStyle w:val="a3"/>
                  <w:i/>
                  <w:iCs/>
                </w:rPr>
                <w:t>здесь</w:t>
              </w:r>
            </w:hyperlink>
            <w:r>
              <w:t>.</w:t>
            </w:r>
          </w:p>
        </w:tc>
      </w:tr>
    </w:tbl>
    <w:p w:rsidR="00000000" w:rsidRDefault="001120AD">
      <w:pPr>
        <w:pStyle w:val="a5"/>
        <w:divId w:val="68166053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900"/>
        <w:gridCol w:w="1307"/>
        <w:gridCol w:w="1185"/>
        <w:gridCol w:w="1587"/>
        <w:gridCol w:w="1097"/>
        <w:gridCol w:w="1186"/>
        <w:gridCol w:w="1262"/>
        <w:gridCol w:w="1282"/>
        <w:gridCol w:w="995"/>
        <w:gridCol w:w="3599"/>
      </w:tblGrid>
      <w:tr w:rsidR="00000000">
        <w:trPr>
          <w:divId w:val="68166053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120A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(руб.)</w:t>
            </w:r>
          </w:p>
        </w:tc>
      </w:tr>
      <w:tr w:rsidR="00000000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30" w:type="dxa"/>
              <w:bottom w:w="200" w:type="dxa"/>
              <w:right w:w="30" w:type="dxa"/>
            </w:tcMar>
            <w:vAlign w:val="center"/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 це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нах месяца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30" w:type="dxa"/>
              <w:bottom w:w="200" w:type="dxa"/>
              <w:right w:w="30" w:type="dxa"/>
            </w:tcMar>
            <w:vAlign w:val="center"/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Период действия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30" w:type="dxa"/>
              <w:bottom w:w="200" w:type="dxa"/>
              <w:right w:w="30" w:type="dxa"/>
            </w:tcMar>
            <w:vAlign w:val="center"/>
            <w:hideMark/>
          </w:tcPr>
          <w:p w:rsidR="00000000" w:rsidRPr="006006FF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среднем на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душу населения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30" w:type="dxa"/>
              <w:bottom w:w="200" w:type="dxa"/>
              <w:right w:w="30" w:type="dxa"/>
            </w:tcMar>
            <w:vAlign w:val="center"/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Для трудоспособного населения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30" w:type="dxa"/>
              <w:bottom w:w="200" w:type="dxa"/>
              <w:right w:w="30" w:type="dxa"/>
            </w:tcMar>
            <w:vAlign w:val="center"/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Для пенсионеров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30" w:type="dxa"/>
              <w:bottom w:w="200" w:type="dxa"/>
              <w:right w:w="30" w:type="dxa"/>
            </w:tcMar>
            <w:vAlign w:val="center"/>
            <w:hideMark/>
          </w:tcPr>
          <w:p w:rsidR="00000000" w:rsidRPr="006006FF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Для детей 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возрасте до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30" w:type="dxa"/>
              <w:bottom w:w="200" w:type="dxa"/>
              <w:right w:w="30" w:type="dxa"/>
            </w:tcMar>
            <w:vAlign w:val="center"/>
            <w:hideMark/>
          </w:tcPr>
          <w:p w:rsidR="00000000" w:rsidRPr="006006FF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Для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детей 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возрасте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 до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30" w:type="dxa"/>
              <w:bottom w:w="200" w:type="dxa"/>
              <w:right w:w="30" w:type="dxa"/>
            </w:tcMar>
            <w:vAlign w:val="center"/>
            <w:hideMark/>
          </w:tcPr>
          <w:p w:rsidR="00000000" w:rsidRPr="006006FF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Для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детей 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возрасте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6 до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30" w:type="dxa"/>
              <w:bottom w:w="200" w:type="dxa"/>
              <w:right w:w="30" w:type="dxa"/>
            </w:tcMar>
            <w:vAlign w:val="center"/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Для детей-студентов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30" w:type="dxa"/>
              <w:bottom w:w="200" w:type="dxa"/>
              <w:right w:w="30" w:type="dxa"/>
            </w:tcMar>
            <w:vAlign w:val="center"/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Нормативный документ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Март 2024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 01.05.2024 по 31.07.2024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418,73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448,99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303,03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264,93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354,32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413,07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6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19.04.2024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21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Декабрь 2023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01.02.2024 по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30.04.2024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406,74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434,60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298,43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260,39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349,09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406,03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7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23.01.2024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Сентябрь 2023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 01.11.2023 по 31.01.2024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367,79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405,27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273,26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237,34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325,11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393,34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8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23.10.2023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37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Июнь 2023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 01.08.2023 по 31.10.2023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364,40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403,94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271,09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232,41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319,5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388,35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9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24.07.2023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26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Март 2023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 01.05.2023 по 31.07.2023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352,13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389,53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265,96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224,26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308,56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378,15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10" w:anchor="a2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20.04.2023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12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Декабрь 2022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01.02.2023 по 30.04.2023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341,48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377,14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256,70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217,39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365,76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11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26.01.2023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Сентябрь 2022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 01.11.2022 по 31.01.2023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339,83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375,26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255,28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215,93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298,21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363,28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12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24.10.2022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60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Июнь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2022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С 01.08.2022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по 31.10.2022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328,50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366,23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247,21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204,80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284,60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350,06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13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Беларусь 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lastRenderedPageBreak/>
              <w:t>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21.07.2022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47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Март 2022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 01.05.2022 по 31.07.2022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311,15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347,20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194,36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270,81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330,26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14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22.04.2022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25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Декабрь 2021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01.02.2022 по 30.04.2022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296,55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329,35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224,10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187,04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259,47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317,33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15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21.01.2022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4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Сентябрь 2021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01.11.2021 по 31.01.2022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288,01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321,22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217,99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180,64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251,26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307,98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16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21.10.2021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71</w:t>
            </w:r>
          </w:p>
        </w:tc>
      </w:tr>
      <w:tr w:rsidR="00000000">
        <w:trPr>
          <w:divId w:val="68166053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spacing w:after="2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01.11.2021 по 14.11.2021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277,42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Июнь 2021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 01.08.2021 по 31.10.2021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283,46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315,04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214,91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178,56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247,95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303,79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273,96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17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23.07.2021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56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Март 2021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 01.05.2021 по 31.07.2021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273,27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303,53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207,06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174,51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241,29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294,36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263,15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18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21.04.202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28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Декабрь 2020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 01.02.2021 по 30.04.2021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262,87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290,71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168,46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232,93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283,65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252,94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19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22.01.2021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5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Сентябр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ь 2020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 01.11.2020 по 31.01.2021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258,11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285,68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195,15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165,18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228,85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278,16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248,06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20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23.10.2020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95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Июнь 2020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01.08.2020 по 31.10.2020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256,10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285,04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193,92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160,79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224,70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274,48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246,72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21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22.07.2020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67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Март 2020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01.05.2020 по 31.07.2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020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246,78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275,48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187,22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158,94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217,84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265,20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237,30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22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23.04.2020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38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Декабрь 2019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01.02.2020 по 30.04.2020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239,87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265,91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184,20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155,64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212,79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260,48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232,83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23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22.01.2020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6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Сентябрь 2019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01.11.2019 по 31.01.2020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231,83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257,86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177,79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149,63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205,16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251,19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224,80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24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23.10.2019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50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Июнь 2019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01.08.2019 по 31.10.2019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230,91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257,05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176,75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147,18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203,38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250,19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223,93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25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19.07.2019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37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Март 2019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01.05.2019 по 31.07.2019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224,02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249,98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171,38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143,09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197,42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242,90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216,97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26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Беларусь 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lastRenderedPageBreak/>
              <w:t>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26.04.2019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16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Декабрь 2018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01.02.2019 по 30.04.2019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216,90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166,32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140,25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192,22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235,85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210,42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27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23.01.2019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4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Сентябрь 2018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01.11.2018 по 31.01.2019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214,21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237,21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163,93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139,79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191,09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233,56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207,30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28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26.10.2018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79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Июнь 2018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01.08.2018 по 31.10.2018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213,67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236,98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162,58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135,93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188,95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231,32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206,89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29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19.07.2018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61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Март 2018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01.05.2018 по 31.07.2018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206,58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229,78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157,50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132,98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183,35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223,91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30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24.04.2018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47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Декабрь 2017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01.02.2018 по 30.04.2018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219,42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153,22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129,87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178,51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217,81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193,93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31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24.01.2018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7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Сентябрь 2017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01.11.2017 по 31.01.2018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197,81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217,74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151,97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128,32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177,04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216,85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192,34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32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23.10.2017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60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Июнь 2017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01.08.2017 по 31.10.2017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197,57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218,87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151,98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125,87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215,50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192,79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33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24.07.2017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32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Март 2017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01.05.2017 по 31.07.2017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183,82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204,35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119,55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163,83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178,66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34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21.04.2017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19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Декабрь 2016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01.02.2017 по 30.04.2017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180,10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198,63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138,80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116,83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160,61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197,40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175,24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35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19.01.2017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Сентябрь 2016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01.11.2016 по 31.01.2017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174,52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193,14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134,41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111,99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154,97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169,72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36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20.10.2016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64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Июнь 2016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01.08.2016 по 31.10.2016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175,50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193,58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134,40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155,82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170,46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37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22.07.2016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36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Март 2016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01.07.2016 по 31.07.2016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169,94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187,10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130,40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109,22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151,50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186,32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165,40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38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21.04.2016 № 18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Март 2016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01.05.2016 по 30.06.2016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1 699 430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1 870 980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1 304 000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1 092 230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1 515 000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1 863 240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1 654 000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39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21.04.2016 № 18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0000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 01.03.2016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 30.04.2016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1 640 000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hyperlink r:id="rId40" w:anchor="a1" w:tooltip="+" w:history="1">
              <w:r>
                <w:rPr>
                  <w:rStyle w:val="a3"/>
                  <w:rFonts w:ascii="Arial" w:eastAsia="Times New Roman" w:hAnsi="Arial" w:cs="Arial"/>
                  <w:sz w:val="16"/>
                  <w:szCs w:val="16"/>
                </w:rPr>
                <w:t>Указ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Президента Республики Беларусь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25.03.2016 № 111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Декабрь 2015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01.02.2016 по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29.02.2016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1 591 310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1 751 560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1 213 110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1 010 500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1 415 810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1 741 220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1 539 810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41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20.01.2016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4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Сентябрь 2015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01.11.201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 по 31.01.2016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1 567 810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1 725 700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1 195 080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1 007 190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1 405 460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1 720 030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1 515 120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42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20.10.2015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60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Июнь 2015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01.08.2015 по 31.10.2015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1 569 130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1 719 890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1 193 160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1 001 040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1 403 260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1 718 010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1 521 300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43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20.07.2015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45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Март 2015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01.05.2015 по 31.07.2015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1 474 870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1 627 600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1 126 180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946 610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1 322 490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1 623 670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1 427 860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44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23.04.2015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28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Декабрь 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01.02.2015 по 30.04.2015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1 428 100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1 549 790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1 095 070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927 610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1 292 070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1 586 840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1 386 490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45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21.01.2015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4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Сентябрь 2014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01.11.2014 по 31.01.2015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1 396 020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1 510 040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1 072 200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911 780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1 270 190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1 557 610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1 358 840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46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Министерства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труда 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социальной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защиты Республики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17.10.2014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92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Июнь 2014 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01.08.2014 по 31.10.2014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1 343 420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1 505 230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1 143 760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1 097 000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1 647 110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1 458 230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1 357 330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47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Министров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Республики 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24.07.2014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723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Март 2014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01.05.2014 по 31.07.2014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1 212 470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1 357 440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1 031 330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1 027 090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1 328 760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1 326 710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1 236 240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48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Министров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Республики 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24.04.2014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387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Декабрь 2013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01.02.2014 по 30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.04.2014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1 128 070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1 265 340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959 270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954 830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1 245 490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1 228 880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1 148 850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49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Министров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Республики 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30.01.2014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82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Сентябрь 2013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01.11.2013 по 31.01.2014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1 047 530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1 158 520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867 080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893 970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1 156 190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1 165 460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1 035 430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50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Министров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Республики 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29.10.2013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939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Июнь 2013 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01.08.2013 по 31.10.2013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1 026 290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1 132 380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849 900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877 22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1 157 940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1 142 580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1 024 990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51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Министров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Республики 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26.07.2013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659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Март 2013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01.05.2013 по 31.07.2013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974 110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1 074 680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803 370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846 110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1 079 730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1 093 130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975 200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52" w:anchor="a3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Совета Министров Республики 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29.04.2013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319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Декабрь 2012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01.02.2013 по 30.04.2013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924 150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1 014 180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763 800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795 760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973 410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1 041 240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937 770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53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Министров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Республики 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29.01.2013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65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Сентябрь 2012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01.11.2012 по 31.01.2013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880 030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963 130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727 250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749 950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916 310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994 850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884 100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54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Министров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Республики Беларусь 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lastRenderedPageBreak/>
              <w:t>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26.10.2012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974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Июнь 2012 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01.08.2012 по 31.10.2012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843 870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923 320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697 280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707 750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890 460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949 090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855 280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55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Министров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еспублики 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27.07.2012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698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Март 2012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01.05.2012 по 31.07.2012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743 020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809 440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610 370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641 890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792 700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831 170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758 530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56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Министров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Республики 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26.04.2012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387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Декабрь 2011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01.02.2012 по 30.04.2012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706 880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764 970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567 510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581 240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742 830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759 980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690 340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57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Министров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Республики 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26.01.2012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86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Сентябрь 2011 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01.11.20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11 по 31.01.2012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574 790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621 830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463 570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451 400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564 540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619 600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541 730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58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Министров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Республики 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28.10.2011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1450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Июнь 2011 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01.08.2011 по 31.10.2011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442 360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481 920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366 790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348 970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448 560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475 250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425 980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59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Министров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Республики 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28.07.2011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1015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Март 2011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 01.05.2011 по 31.07.2011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343 260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373 260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294 210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289 430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366 220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377 730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2 370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hyperlink r:id="rId60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Министров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Республики Беларусь 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28.04.2011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006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553</w:t>
            </w:r>
          </w:p>
        </w:tc>
      </w:tr>
    </w:tbl>
    <w:p w:rsidR="00000000" w:rsidRDefault="001120AD">
      <w:pPr>
        <w:pStyle w:val="margt"/>
        <w:divId w:val="68166053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03"/>
        <w:gridCol w:w="1334"/>
        <w:gridCol w:w="1129"/>
        <w:gridCol w:w="1628"/>
        <w:gridCol w:w="1198"/>
        <w:gridCol w:w="1113"/>
        <w:gridCol w:w="1178"/>
        <w:gridCol w:w="1414"/>
        <w:gridCol w:w="3903"/>
      </w:tblGrid>
      <w:tr w:rsidR="00000000">
        <w:trPr>
          <w:divId w:val="68166053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120A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(руб.)</w:t>
            </w:r>
          </w:p>
        </w:tc>
      </w:tr>
      <w:tr w:rsidR="00000000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 ценах месяца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Период действия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000000" w:rsidRPr="006006FF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среднем на душу населения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Для трудоспособного населения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Для пенсионеров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Для детей-студентов 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000000" w:rsidRPr="006006FF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Для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детей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возрасте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 до 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000000" w:rsidRPr="006006FF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Для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детей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возрасте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до 3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Нормативный  документ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Декабрь 2010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 01.02.2011 по 30.04.2011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296 870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324 550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262 210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316 070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361 310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262 040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61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Республики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31.01.2011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111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Сентябрь 2010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 01.11.2010 по 31.01.2011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283 050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302 490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252 230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302 950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345 380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251 830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62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26.10.2010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1567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Июнь  2010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 01.08.2010 по 31.10.2010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274 510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293 880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245 310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294 670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336 860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245 860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63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29.07.201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0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1134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Март 2010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 01.05.2010 по 31.07.2010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266 230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284 860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238 380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285 500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325 980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237 410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64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29.04.2010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651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Декабрь 2009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 01.02.2010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по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30.04.2010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255 220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271 450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227 380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272 130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312 070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227 430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65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Министров 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lastRenderedPageBreak/>
              <w:t>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29.01.2010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127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Сентябрь 2009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 01.11.2009 по 31.01.2010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250 070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266 330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223 250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267 03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305 910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223 060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66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20.10.2009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1360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Июнь  2009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 01.08.2009 по 31.10.2009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249 410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266 070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222 920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266 590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306 240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222 450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67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27.07.2009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984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Март  2009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 01.05.2009 по 31.07.2009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243 570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261 320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219 140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262 140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297 070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215 160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68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25.04.2009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533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Декабрь 2008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 01.02.2009 по 30.04.2009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234 370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256 550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204 370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244 450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278 110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200 130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69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27.01.2009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96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Сентябрь 2008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 01.11.2008 по 31.01.2009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223 660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245 270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195 780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233 870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265 100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191 470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70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30.10.2008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1628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Июнь 2008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 01.08.2008 по 31.10.2008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224 700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246 210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196 080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234 780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266 310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190 660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71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30.07.2008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1093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Март 2008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 01.05.2008 по 31.07.2008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680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231 160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184 910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220 500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248 830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179 650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72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29.04.2008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621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Декабрь 2007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 01.02.2008 по 30.04.2008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200 080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221 420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176 650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210 860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234 810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168 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73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31.01.2008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139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Сентябрь 2007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 01.11.2007 по 31.01.2008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185 670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206 160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165 400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197 560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219 080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157 890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74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24.10.2007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1392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Июнь 2007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 01.08.2007 по 31.10.2007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185 360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203 770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162 110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195 020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220 420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158 070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75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23.07.2007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941 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Март 2007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 01.05.2007 по 31.07.2007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179 100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197 690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158 640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189 020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207 550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151 830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76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 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02.05.2007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550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Декабрь 2006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 01.02.2007 по 30.04.2007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170 500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188 790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150 990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180 020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198 380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144 850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77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30.01.2007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110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Сентябрь 2006 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 01.11.2006 по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31.01.2007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165 790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183 720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147 390 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175 350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193 120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141 180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78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29.11.2006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1593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Июнь 2006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 01.08.2006 по 31.10.2006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169 600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186 520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148 830 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177 930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198 000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141 840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79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 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27.07.2006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944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Март 2006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 01.05.2006 по 31.07.2006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162 500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179 470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143 870 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171 010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188 690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137 510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80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 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24.04.2006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545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Декабрь 2005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 01.02.2006 по 30.04.2006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158 120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174 410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140 120 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166 560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182 190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131 840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81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 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25.01.2006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Сентябрь 2005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 01.11.2005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по 31.01.2006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150 800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165 060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133 200 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158 540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176 190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128 200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82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Совета Министров 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lastRenderedPageBreak/>
              <w:t>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26.10.2005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1184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Июнь 2005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 01.08.2005 по 31.10.2005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146 150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157 360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124 200 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150 530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162 400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125 820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83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 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26.0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7.2005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822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Март 2005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 01.05.2005 по 31.07.2005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139 230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151 690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121 570 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145 400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151 980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121 740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84" w:anchor="a2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 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28.04.2005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435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Декабрь 2004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135 150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147 780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118 470 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141 710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146 860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117 250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85" w:anchor="a2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24.01.2005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70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Сентябрь 2004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128 860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138 920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112 600 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135 280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142 590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112 980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86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08.11.2004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1413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Июнь 2004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128 390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137 510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110 590 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144 160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112 300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87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06.08.2004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949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Март 2004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119 260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127 570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103 180 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123 970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131 730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104 310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88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06.05.2004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522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Декабрь 2003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13 190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121 680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98 460 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118 050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124 865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98 870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89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31.01.2004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Сентябрь 2003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108 790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116 425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93 760 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113 085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121 270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95 520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90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30.10.2003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1442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Июнь 2003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107 610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114 805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92 000 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111 980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122 040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92 850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91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31.07.2003№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  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Март 2003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98 800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105 730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85 000 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103 020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109 660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92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29.04.2003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576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Декабрь 2002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89 557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95 908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76 828 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93 560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100 205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76 707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93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29.01.2003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107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Сентябрь 2002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81 333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87 072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69 087 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84 979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91 836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70 645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94" w:anchor="a2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 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30.10.2002№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1503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Июнь 2002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80 717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86 180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67 913 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84 020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93 408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69 978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95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31.07.2002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1028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Март 2002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74 444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79 803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62 468 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77 894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86 224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63 755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96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30.04.2002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548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Декабрь 2001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62 568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67 114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51 849 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65 224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73 090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55 403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97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31.01.2002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119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Сентябрь 2001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52 541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56 136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43 631 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55 006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58 681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44 373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98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31.10.2001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1603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Июнь 2001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51 946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55 277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42 833 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54 272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56 589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41 898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99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30.07.2001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1112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Март 2001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43 636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46 953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36 330 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45 904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47 981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36 098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100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27.04.2001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609</w:t>
            </w:r>
          </w:p>
        </w:tc>
      </w:tr>
      <w:tr w:rsidR="00000000" w:rsidRPr="006006FF">
        <w:trPr>
          <w:divId w:val="6816605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Декабрь 2000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37 996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31 276 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39 726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41 140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1120A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30 701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6006FF" w:rsidRDefault="001120AD">
            <w:pPr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hyperlink r:id="rId101" w:anchor="a1" w:tooltip="+" w:history="1">
              <w:r w:rsidRPr="006006FF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ru-RU"/>
                </w:rPr>
                <w:t>Постановление</w:t>
              </w:r>
            </w:hyperlink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Совета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Министров Республики Беларусь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27.01.2001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06F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110</w:t>
            </w:r>
          </w:p>
        </w:tc>
      </w:tr>
    </w:tbl>
    <w:p w:rsidR="001120AD" w:rsidRPr="006006FF" w:rsidRDefault="001120AD">
      <w:pPr>
        <w:divId w:val="681660535"/>
        <w:rPr>
          <w:rFonts w:eastAsia="Times New Roman"/>
          <w:lang w:val="ru-RU"/>
        </w:rPr>
      </w:pPr>
    </w:p>
    <w:sectPr w:rsidR="001120AD" w:rsidRPr="006006FF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6D16"/>
    <w:rsid w:val="001120AD"/>
    <w:rsid w:val="001E6D16"/>
    <w:rsid w:val="006006FF"/>
    <w:rsid w:val="00A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B7815-FB38-4EC9-97D9-35E3D052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8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before="800" w:after="400" w:line="240" w:lineRule="auto"/>
      <w:jc w:val="center"/>
      <w:outlineLvl w:val="3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insettext11">
    <w:name w:val="inset_text_11"/>
    <w:basedOn w:val="a"/>
    <w:pPr>
      <w:spacing w:line="240" w:lineRule="auto"/>
      <w:jc w:val="both"/>
    </w:pPr>
    <w:rPr>
      <w:rFonts w:ascii="Arial" w:hAnsi="Arial" w:cs="Arial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odzag1">
    <w:name w:val="podzag_1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odzag2">
    <w:name w:val="podzag_2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podzag3">
    <w:name w:val="podzag_3"/>
    <w:basedOn w:val="a"/>
    <w:pPr>
      <w:spacing w:before="800" w:after="40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podzagtabl">
    <w:name w:val="podzag_tabl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formnamecenter">
    <w:name w:val="form_name_center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30"/>
      <w:szCs w:val="30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nenname">
    <w:name w:val="nen_name"/>
    <w:basedOn w:val="a"/>
    <w:pPr>
      <w:spacing w:after="400" w:line="240" w:lineRule="auto"/>
      <w:ind w:right="2268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nendolzh">
    <w:name w:val="nen_dolzh"/>
    <w:basedOn w:val="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Arial" w:hAnsi="Arial" w:cs="Arial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podpis">
    <w:name w:val="podpis"/>
    <w:basedOn w:val="a"/>
    <w:pPr>
      <w:spacing w:line="240" w:lineRule="auto"/>
    </w:pPr>
    <w:rPr>
      <w:rFonts w:ascii="Arial" w:hAnsi="Arial" w:cs="Arial"/>
      <w:b/>
      <w:bCs/>
      <w:i/>
      <w:iCs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Arial" w:hAnsi="Arial" w:cs="Arial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accenttext">
    <w:name w:val="accent_text"/>
    <w:basedOn w:val="a"/>
    <w:pPr>
      <w:spacing w:line="240" w:lineRule="auto"/>
    </w:pPr>
    <w:rPr>
      <w:rFonts w:ascii="Arial" w:hAnsi="Arial" w:cs="Arial"/>
      <w:b/>
      <w:bCs/>
      <w:color w:val="336699"/>
      <w:sz w:val="32"/>
      <w:szCs w:val="32"/>
    </w:rPr>
  </w:style>
  <w:style w:type="paragraph" w:customStyle="1" w:styleId="listtext1">
    <w:name w:val="list_text_1"/>
    <w:basedOn w:val="a"/>
    <w:pPr>
      <w:spacing w:line="240" w:lineRule="auto"/>
      <w:ind w:left="1155"/>
      <w:jc w:val="both"/>
    </w:pPr>
    <w:rPr>
      <w:rFonts w:ascii="Arial" w:hAnsi="Arial" w:cs="Arial"/>
      <w:sz w:val="24"/>
      <w:szCs w:val="24"/>
    </w:rPr>
  </w:style>
  <w:style w:type="paragraph" w:customStyle="1" w:styleId="listtext2">
    <w:name w:val="list_text_2"/>
    <w:basedOn w:val="a"/>
    <w:pPr>
      <w:spacing w:line="240" w:lineRule="auto"/>
      <w:ind w:left="1800"/>
      <w:jc w:val="both"/>
    </w:pPr>
    <w:rPr>
      <w:rFonts w:ascii="Arial" w:hAnsi="Arial" w:cs="Arial"/>
      <w:sz w:val="24"/>
      <w:szCs w:val="24"/>
    </w:rPr>
  </w:style>
  <w:style w:type="paragraph" w:customStyle="1" w:styleId="listtext3">
    <w:name w:val="list_text_3"/>
    <w:basedOn w:val="a"/>
    <w:pPr>
      <w:spacing w:line="240" w:lineRule="auto"/>
      <w:ind w:left="2250"/>
      <w:jc w:val="both"/>
    </w:pPr>
    <w:rPr>
      <w:rFonts w:ascii="Arial" w:hAnsi="Arial" w:cs="Arial"/>
      <w:sz w:val="24"/>
      <w:szCs w:val="24"/>
    </w:rPr>
  </w:style>
  <w:style w:type="paragraph" w:customStyle="1" w:styleId="listinset1">
    <w:name w:val="list_inset_1"/>
    <w:basedOn w:val="a"/>
    <w:pPr>
      <w:spacing w:line="240" w:lineRule="auto"/>
      <w:ind w:left="450"/>
      <w:jc w:val="both"/>
    </w:pPr>
    <w:rPr>
      <w:rFonts w:ascii="Arial" w:hAnsi="Arial" w:cs="Arial"/>
      <w:sz w:val="24"/>
      <w:szCs w:val="24"/>
    </w:rPr>
  </w:style>
  <w:style w:type="paragraph" w:customStyle="1" w:styleId="listinset2">
    <w:name w:val="list_inset_2"/>
    <w:basedOn w:val="a"/>
    <w:pPr>
      <w:spacing w:line="240" w:lineRule="auto"/>
      <w:ind w:left="1125"/>
      <w:jc w:val="both"/>
    </w:pPr>
    <w:rPr>
      <w:rFonts w:ascii="Arial" w:hAnsi="Arial" w:cs="Arial"/>
      <w:sz w:val="24"/>
      <w:szCs w:val="24"/>
    </w:rPr>
  </w:style>
  <w:style w:type="paragraph" w:customStyle="1" w:styleId="listinset111">
    <w:name w:val="list_inset11_1"/>
    <w:basedOn w:val="a"/>
    <w:pPr>
      <w:spacing w:line="240" w:lineRule="auto"/>
      <w:ind w:left="450"/>
      <w:jc w:val="both"/>
    </w:pPr>
    <w:rPr>
      <w:rFonts w:ascii="Arial" w:hAnsi="Arial" w:cs="Arial"/>
    </w:rPr>
  </w:style>
  <w:style w:type="paragraph" w:customStyle="1" w:styleId="listinset112">
    <w:name w:val="list_inset11_2"/>
    <w:basedOn w:val="a"/>
    <w:pPr>
      <w:spacing w:line="240" w:lineRule="auto"/>
      <w:ind w:left="1125"/>
      <w:jc w:val="both"/>
    </w:pPr>
    <w:rPr>
      <w:rFonts w:ascii="Arial" w:hAnsi="Arial" w:cs="Arial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Arial" w:hAnsi="Arial" w:cs="Arial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Arial" w:hAnsi="Arial" w:cs="Arial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Arial" w:hAnsi="Arial" w:cs="Arial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Arial" w:hAnsi="Arial" w:cs="Arial"/>
      <w:sz w:val="24"/>
      <w:szCs w:val="24"/>
    </w:rPr>
  </w:style>
  <w:style w:type="paragraph" w:customStyle="1" w:styleId="document">
    <w:name w:val="document"/>
    <w:basedOn w:val="a"/>
    <w:pPr>
      <w:spacing w:after="0" w:line="240" w:lineRule="auto"/>
      <w:ind w:right="360" w:firstLine="567"/>
    </w:pPr>
    <w:rPr>
      <w:rFonts w:ascii="Arial" w:hAnsi="Arial" w:cs="Arial"/>
      <w:sz w:val="24"/>
      <w:szCs w:val="24"/>
    </w:rPr>
  </w:style>
  <w:style w:type="paragraph" w:customStyle="1" w:styleId="expertfoto120">
    <w:name w:val="expert_foto_120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hrm">
    <w:name w:val="hrm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ivtable">
    <w:name w:val="iv_tabl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dmid">
    <w:name w:val="padd_mid"/>
    <w:basedOn w:val="a"/>
    <w:pPr>
      <w:spacing w:line="240" w:lineRule="auto"/>
      <w:ind w:firstLine="567"/>
      <w:textAlignment w:val="center"/>
    </w:pPr>
    <w:rPr>
      <w:rFonts w:ascii="Arial" w:hAnsi="Arial" w:cs="Arial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">
    <w:name w:val="an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remarkpadd">
    <w:name w:val="remark_pad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mo">
    <w:name w:val="demo"/>
    <w:basedOn w:val="a"/>
    <w:pP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line="240" w:lineRule="auto"/>
      <w:ind w:firstLine="567"/>
    </w:pPr>
    <w:rPr>
      <w:rFonts w:ascii="Arial" w:hAnsi="Arial" w:cs="Arial"/>
    </w:rPr>
  </w:style>
  <w:style w:type="paragraph" w:customStyle="1" w:styleId="inpnoborder">
    <w:name w:val="inp_noborder"/>
    <w:basedOn w:val="a"/>
    <w:pPr>
      <w:spacing w:line="240" w:lineRule="auto"/>
      <w:ind w:firstLine="567"/>
    </w:pPr>
    <w:rPr>
      <w:rFonts w:ascii="Arial" w:hAnsi="Arial" w:cs="Arial"/>
    </w:rPr>
  </w:style>
  <w:style w:type="paragraph" w:customStyle="1" w:styleId="but">
    <w:name w:val="but"/>
    <w:basedOn w:val="a"/>
    <w:pPr>
      <w:shd w:val="clear" w:color="auto" w:fill="98C219"/>
      <w:spacing w:line="240" w:lineRule="auto"/>
      <w:ind w:firstLine="567"/>
    </w:pPr>
    <w:rPr>
      <w:rFonts w:ascii="Arial" w:hAnsi="Arial" w:cs="Arial"/>
      <w:b/>
      <w:bCs/>
      <w:color w:val="FFFFFF"/>
    </w:rPr>
  </w:style>
  <w:style w:type="paragraph" w:customStyle="1" w:styleId="hiderem">
    <w:name w:val="hiderem"/>
    <w:basedOn w:val="a"/>
    <w:pPr>
      <w:spacing w:line="240" w:lineRule="auto"/>
      <w:ind w:firstLine="567"/>
      <w:textAlignment w:val="top"/>
    </w:pPr>
    <w:rPr>
      <w:rFonts w:ascii="Arial" w:hAnsi="Arial" w:cs="Arial"/>
      <w:color w:val="F19100"/>
      <w:sz w:val="24"/>
      <w:szCs w:val="24"/>
    </w:rPr>
  </w:style>
  <w:style w:type="paragraph" w:customStyle="1" w:styleId="showrem">
    <w:name w:val="showrem"/>
    <w:basedOn w:val="a"/>
    <w:pPr>
      <w:spacing w:line="240" w:lineRule="auto"/>
      <w:ind w:firstLine="567"/>
      <w:textAlignment w:val="top"/>
    </w:pPr>
    <w:rPr>
      <w:rFonts w:ascii="Arial" w:hAnsi="Arial" w:cs="Arial"/>
      <w:sz w:val="24"/>
      <w:szCs w:val="24"/>
    </w:rPr>
  </w:style>
  <w:style w:type="paragraph" w:customStyle="1" w:styleId="pt10">
    <w:name w:val="pt10"/>
    <w:basedOn w:val="a"/>
    <w:pPr>
      <w:spacing w:line="240" w:lineRule="auto"/>
      <w:ind w:firstLine="567"/>
    </w:pPr>
    <w:rPr>
      <w:rFonts w:ascii="Arial" w:hAnsi="Arial" w:cs="Arial"/>
      <w:sz w:val="20"/>
      <w:szCs w:val="20"/>
    </w:rPr>
  </w:style>
  <w:style w:type="paragraph" w:customStyle="1" w:styleId="pictogram-bl">
    <w:name w:val="pictogram-bl"/>
    <w:basedOn w:val="a"/>
    <w:pPr>
      <w:spacing w:after="375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pictogram-list">
    <w:name w:val="pictogram-list"/>
    <w:basedOn w:val="a"/>
    <w:pPr>
      <w:shd w:val="clear" w:color="auto" w:fill="FFFFFF"/>
      <w:spacing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author-info">
    <w:name w:val="author-info"/>
    <w:basedOn w:val="a"/>
    <w:pPr>
      <w:pBdr>
        <w:top w:val="single" w:sz="48" w:space="11" w:color="FFFFFF"/>
        <w:bottom w:val="single" w:sz="48" w:space="23" w:color="FFFFFF"/>
      </w:pBdr>
      <w:shd w:val="clear" w:color="auto" w:fill="F4F4F4"/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info2">
    <w:name w:val="author-info_2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istcontents">
    <w:name w:val="list_contents"/>
    <w:basedOn w:val="a"/>
    <w:pPr>
      <w:spacing w:line="240" w:lineRule="auto"/>
      <w:ind w:firstLine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desktop">
    <w:name w:val="desktop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bile">
    <w:name w:val="mobile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tablet">
    <w:name w:val="tablet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remarka">
    <w:name w:val="remark_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a">
    <w:name w:val="remark_n_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">
    <w:name w:val="author-nam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">
    <w:name w:val="dat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bl">
    <w:name w:val="author-b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">
    <w:name w:val="moveup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lose">
    <w:name w:val="clos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prikazdocumenttype">
    <w:name w:val="prikaz_document_type"/>
    <w:basedOn w:val="a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rFonts w:ascii="Times New Roman" w:hAnsi="Times New Roman" w:cs="Times New Roman" w:hint="default"/>
      <w:b/>
      <w:bCs/>
      <w:color w:val="000088"/>
      <w:sz w:val="32"/>
      <w:szCs w:val="32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  <w:sz w:val="26"/>
      <w:szCs w:val="26"/>
    </w:rPr>
  </w:style>
  <w:style w:type="character" w:customStyle="1" w:styleId="podstrochnik">
    <w:name w:val="podstrochnik"/>
    <w:basedOn w:val="a0"/>
    <w:rPr>
      <w:b w:val="0"/>
      <w:bCs w:val="0"/>
      <w:i w:val="0"/>
      <w:iCs w:val="0"/>
      <w:color w:val="000000"/>
      <w:sz w:val="20"/>
      <w:szCs w:val="20"/>
    </w:rPr>
  </w:style>
  <w:style w:type="character" w:customStyle="1" w:styleId="fillpink">
    <w:name w:val="fill_pink"/>
    <w:basedOn w:val="a0"/>
    <w:rPr>
      <w:shd w:val="clear" w:color="auto" w:fill="FFC0CB"/>
    </w:rPr>
  </w:style>
  <w:style w:type="character" w:customStyle="1" w:styleId="fillgreen">
    <w:name w:val="fill_green"/>
    <w:basedOn w:val="a0"/>
    <w:rPr>
      <w:shd w:val="clear" w:color="auto" w:fill="98FB98"/>
    </w:rPr>
  </w:style>
  <w:style w:type="paragraph" w:customStyle="1" w:styleId="author-name1">
    <w:name w:val="author-name1"/>
    <w:basedOn w:val="a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pPr>
      <w:spacing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customStyle="1" w:styleId="author-bl1">
    <w:name w:val="author-bl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2">
    <w:name w:val="author-name2"/>
    <w:basedOn w:val="a"/>
    <w:pPr>
      <w:spacing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1">
    <w:name w:val="moveup1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close1">
    <w:name w:val="close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2">
    <w:name w:val="moveup2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veup3">
    <w:name w:val="moveup3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98883&amp;a=1" TargetMode="External"/><Relationship Id="rId21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435556&amp;a=1" TargetMode="External"/><Relationship Id="rId42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10051&amp;a=1" TargetMode="External"/><Relationship Id="rId47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285231&amp;a=1" TargetMode="External"/><Relationship Id="rId63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192132&amp;a=1" TargetMode="External"/><Relationship Id="rId68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159283&amp;a=1" TargetMode="External"/><Relationship Id="rId84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78352&amp;a=2" TargetMode="External"/><Relationship Id="rId89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68385&amp;a=1" TargetMode="External"/><Relationship Id="rId16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468562&amp;a=1" TargetMode="External"/><Relationship Id="rId11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624797&amp;a=1" TargetMode="External"/><Relationship Id="rId32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57354&amp;a=1" TargetMode="External"/><Relationship Id="rId37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26136&amp;a=1" TargetMode="External"/><Relationship Id="rId53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254279&amp;a=1" TargetMode="External"/><Relationship Id="rId58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224099&amp;a=1" TargetMode="External"/><Relationship Id="rId74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107567&amp;a=1" TargetMode="External"/><Relationship Id="rId79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89171&amp;a=1" TargetMode="External"/><Relationship Id="rId102" Type="http://schemas.openxmlformats.org/officeDocument/2006/relationships/fontTable" Target="fontTable.xml"/><Relationship Id="rId5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199513&amp;a=2" TargetMode="External"/><Relationship Id="rId90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66104&amp;a=1" TargetMode="External"/><Relationship Id="rId95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48317&amp;a=1" TargetMode="External"/><Relationship Id="rId22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428228&amp;a=1" TargetMode="External"/><Relationship Id="rId27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92184&amp;a=1" TargetMode="External"/><Relationship Id="rId43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05849&amp;a=1" TargetMode="External"/><Relationship Id="rId48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280453&amp;a=1" TargetMode="External"/><Relationship Id="rId64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186624&amp;a=1" TargetMode="External"/><Relationship Id="rId69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152107&amp;a=1" TargetMode="External"/><Relationship Id="rId80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86638&amp;a=1" TargetMode="External"/><Relationship Id="rId85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76598&amp;a=2" TargetMode="External"/><Relationship Id="rId12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615549&amp;a=1" TargetMode="External"/><Relationship Id="rId17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462064&amp;a=1" TargetMode="External"/><Relationship Id="rId25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405097&amp;a=1" TargetMode="External"/><Relationship Id="rId33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51577&amp;a=1" TargetMode="External"/><Relationship Id="rId38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20560&amp;a=1" TargetMode="External"/><Relationship Id="rId46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290227&amp;a=1" TargetMode="External"/><Relationship Id="rId59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217759&amp;a=1" TargetMode="External"/><Relationship Id="rId67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166461&amp;a=1" TargetMode="External"/><Relationship Id="rId103" Type="http://schemas.openxmlformats.org/officeDocument/2006/relationships/theme" Target="theme/theme1.xml"/><Relationship Id="rId20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441304&amp;a=1" TargetMode="External"/><Relationship Id="rId41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15106&amp;a=1" TargetMode="External"/><Relationship Id="rId54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248270&amp;a=1" TargetMode="External"/><Relationship Id="rId62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198143&amp;a=1" TargetMode="External"/><Relationship Id="rId70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144921&amp;a=1" TargetMode="External"/><Relationship Id="rId75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101653&amp;a=1" TargetMode="External"/><Relationship Id="rId83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80292&amp;a=1" TargetMode="External"/><Relationship Id="rId88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70715&amp;a=1" TargetMode="External"/><Relationship Id="rId91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63875&amp;a=1" TargetMode="External"/><Relationship Id="rId96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46013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667674&amp;a=1" TargetMode="External"/><Relationship Id="rId15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476473&amp;a=1" TargetMode="External"/><Relationship Id="rId23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420466&amp;a=1" TargetMode="External"/><Relationship Id="rId28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85638&amp;a=1" TargetMode="External"/><Relationship Id="rId36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30687&amp;a=1" TargetMode="External"/><Relationship Id="rId49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275371&amp;a=1" TargetMode="External"/><Relationship Id="rId57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230763&amp;a=1" TargetMode="External"/><Relationship Id="rId10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633607&amp;a=2" TargetMode="External"/><Relationship Id="rId31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67341&amp;a=1" TargetMode="External"/><Relationship Id="rId44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00839&amp;a=1" TargetMode="External"/><Relationship Id="rId52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259811&amp;a=3" TargetMode="External"/><Relationship Id="rId60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211715&amp;a=1" TargetMode="External"/><Relationship Id="rId65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179902&amp;a=1" TargetMode="External"/><Relationship Id="rId73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114720&amp;a=1" TargetMode="External"/><Relationship Id="rId78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91879&amp;a=1" TargetMode="External"/><Relationship Id="rId81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84725&amp;a=1" TargetMode="External"/><Relationship Id="rId86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75031&amp;a=1" TargetMode="External"/><Relationship Id="rId94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53807&amp;a=2" TargetMode="External"/><Relationship Id="rId99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5041&amp;a=1" TargetMode="External"/><Relationship Id="rId101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909&amp;a=1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641849&amp;a=1" TargetMode="External"/><Relationship Id="rId13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607085&amp;a=1" TargetMode="External"/><Relationship Id="rId18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455187&amp;a=1" TargetMode="External"/><Relationship Id="rId39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20560&amp;a=1" TargetMode="External"/><Relationship Id="rId34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46001&amp;a=1" TargetMode="External"/><Relationship Id="rId50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269648&amp;a=1" TargetMode="External"/><Relationship Id="rId55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243085&amp;a=1" TargetMode="External"/><Relationship Id="rId76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97567&amp;a=1" TargetMode="External"/><Relationship Id="rId97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43618&amp;a=1" TargetMode="External"/><Relationship Id="rId7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658884&amp;a=1" TargetMode="External"/><Relationship Id="rId71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138242&amp;a=1" TargetMode="External"/><Relationship Id="rId92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61391&amp;a=1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79158&amp;a=1" TargetMode="External"/><Relationship Id="rId24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412803&amp;a=1" TargetMode="External"/><Relationship Id="rId40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18672&amp;a=1" TargetMode="External"/><Relationship Id="rId45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295504&amp;a=1" TargetMode="External"/><Relationship Id="rId66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172961&amp;a=1" TargetMode="External"/><Relationship Id="rId87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72909&amp;a=1" TargetMode="External"/><Relationship Id="rId61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205528&amp;a=1" TargetMode="External"/><Relationship Id="rId82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82394&amp;a=1" TargetMode="External"/><Relationship Id="rId19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448102&amp;a=1" TargetMode="External"/><Relationship Id="rId14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567418&amp;a=1" TargetMode="External"/><Relationship Id="rId30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73064&amp;a=1" TargetMode="External"/><Relationship Id="rId35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39798&amp;a=1" TargetMode="External"/><Relationship Id="rId56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236707&amp;a=1" TargetMode="External"/><Relationship Id="rId77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93568&amp;a=1" TargetMode="External"/><Relationship Id="rId100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424&amp;a=1" TargetMode="External"/><Relationship Id="rId8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649933&amp;a=1" TargetMode="External"/><Relationship Id="rId51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264466&amp;a=1" TargetMode="External"/><Relationship Id="rId72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130852&amp;a=1" TargetMode="External"/><Relationship Id="rId93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59172&amp;a=1" TargetMode="External"/><Relationship Id="rId98" Type="http://schemas.openxmlformats.org/officeDocument/2006/relationships/hyperlink" Target="file:///C:\Users\Anastasia\Desktop\&#1044;&#1086;&#1082;&#1091;&#1084;&#1077;&#1085;&#1090;&#1099;%20&#1053;&#1072;&#1089;&#1090;&#1103;\&#1044;&#1054;&#1050;&#1059;&#1052;&#1045;&#1053;&#1058;&#1067;%20&#1053;&#1040;&#1057;&#1058;&#1071;\&#1044;&#1083;&#1103;%20&#1089;&#1072;&#1081;&#1090;&#1072;%20&#1043;&#1059;&#1057;&#1054;\tx.dll%3fd=39289&amp;a=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3</cp:revision>
  <dcterms:created xsi:type="dcterms:W3CDTF">2024-04-29T08:29:00Z</dcterms:created>
  <dcterms:modified xsi:type="dcterms:W3CDTF">2024-04-29T08:29:00Z</dcterms:modified>
</cp:coreProperties>
</file>