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8754" w14:textId="77777777" w:rsidR="00BA0296" w:rsidRDefault="00F046FB" w:rsidP="00F046FB">
      <w:pPr>
        <w:jc w:val="center"/>
        <w:rPr>
          <w:b/>
          <w:bCs/>
          <w:sz w:val="30"/>
          <w:szCs w:val="30"/>
        </w:rPr>
      </w:pPr>
      <w:bookmarkStart w:id="0" w:name="_Hlk159510396"/>
      <w:r>
        <w:rPr>
          <w:b/>
          <w:bCs/>
          <w:sz w:val="30"/>
          <w:szCs w:val="30"/>
        </w:rPr>
        <w:t>Об исключении с 2024 года возможности уплаты физическими лицами</w:t>
      </w:r>
    </w:p>
    <w:p w14:paraId="55749CED" w14:textId="682B65B4" w:rsidR="00F046FB" w:rsidRDefault="00F046FB" w:rsidP="00F046F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земельного налога и налога на недвижимость </w:t>
      </w:r>
      <w:r w:rsidRPr="00D00CF2">
        <w:rPr>
          <w:b/>
          <w:bCs/>
          <w:sz w:val="30"/>
          <w:szCs w:val="30"/>
        </w:rPr>
        <w:t>путем внесения сумм таких налогов председателям кооперативов</w:t>
      </w:r>
      <w:r w:rsidR="00CA7BB9">
        <w:rPr>
          <w:b/>
          <w:bCs/>
          <w:sz w:val="30"/>
          <w:szCs w:val="30"/>
        </w:rPr>
        <w:t xml:space="preserve"> (товариществ)</w:t>
      </w:r>
    </w:p>
    <w:bookmarkEnd w:id="0"/>
    <w:p w14:paraId="5B7F8224" w14:textId="1E99E813" w:rsidR="009E4298" w:rsidRDefault="009E4298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До 1 января 2024 года налоговым законодательством была предусмотрена возможность уплаты налога на недвижимость и земельного налога </w:t>
      </w:r>
      <w:r w:rsidRPr="00D00CF2">
        <w:rPr>
          <w:rFonts w:eastAsia="Calibri"/>
          <w:sz w:val="30"/>
          <w:szCs w:val="30"/>
        </w:rPr>
        <w:t>путем внесения сумм таких налогов председателям гаражных кооперативов и кооперативов, осуществляющих эксплуатацию автомобильных стоянок, садоводческих товариществ, дачных кооперативов.</w:t>
      </w:r>
    </w:p>
    <w:p w14:paraId="3CA4555C" w14:textId="37EB4864" w:rsidR="00F046FB" w:rsidRDefault="00F046FB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 w:rsidRPr="00D00CF2">
        <w:rPr>
          <w:rFonts w:eastAsia="Calibri"/>
          <w:sz w:val="30"/>
          <w:szCs w:val="30"/>
        </w:rPr>
        <w:t>С 1 января 2024 г. с целью упрощения порядка уплаты</w:t>
      </w:r>
      <w:r w:rsidR="00CA7BB9" w:rsidRPr="00CA7BB9">
        <w:rPr>
          <w:rFonts w:eastAsia="Calibri"/>
          <w:sz w:val="30"/>
          <w:szCs w:val="30"/>
        </w:rPr>
        <w:t xml:space="preserve"> </w:t>
      </w:r>
      <w:r w:rsidR="00CA7BB9" w:rsidRPr="00D00CF2">
        <w:rPr>
          <w:rFonts w:eastAsia="Calibri"/>
          <w:sz w:val="30"/>
          <w:szCs w:val="30"/>
        </w:rPr>
        <w:t>физическими лицами транспортного, земельного налогов и налога на недвижимость (далее - имущественные налоги)</w:t>
      </w:r>
      <w:r w:rsidRPr="00D00CF2">
        <w:rPr>
          <w:rFonts w:eastAsia="Calibri"/>
          <w:sz w:val="30"/>
          <w:szCs w:val="30"/>
        </w:rPr>
        <w:t>, а также создания комфортных условий для плательщиков вв</w:t>
      </w:r>
      <w:r w:rsidR="009E4298">
        <w:rPr>
          <w:rFonts w:eastAsia="Calibri"/>
          <w:sz w:val="30"/>
          <w:szCs w:val="30"/>
        </w:rPr>
        <w:t>еден</w:t>
      </w:r>
      <w:r w:rsidRPr="00D00CF2">
        <w:rPr>
          <w:rFonts w:eastAsia="Calibri"/>
          <w:sz w:val="30"/>
          <w:szCs w:val="30"/>
        </w:rPr>
        <w:t xml:space="preserve"> новый порядок уплаты</w:t>
      </w:r>
      <w:r w:rsidR="00CA7BB9" w:rsidRPr="00CA7BB9">
        <w:rPr>
          <w:rFonts w:eastAsia="Calibri"/>
          <w:sz w:val="30"/>
          <w:szCs w:val="30"/>
        </w:rPr>
        <w:t xml:space="preserve"> </w:t>
      </w:r>
      <w:r w:rsidR="00CA7BB9" w:rsidRPr="00D00CF2">
        <w:rPr>
          <w:rFonts w:eastAsia="Calibri"/>
          <w:sz w:val="30"/>
          <w:szCs w:val="30"/>
        </w:rPr>
        <w:t>имущественных налогов</w:t>
      </w:r>
      <w:r w:rsidRPr="00D00CF2">
        <w:rPr>
          <w:rFonts w:eastAsia="Calibri"/>
          <w:sz w:val="30"/>
          <w:szCs w:val="30"/>
        </w:rPr>
        <w:t xml:space="preserve">. </w:t>
      </w:r>
    </w:p>
    <w:p w14:paraId="076B8CA8" w14:textId="5844F660" w:rsidR="00F046FB" w:rsidRPr="00D00CF2" w:rsidRDefault="00F046FB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 w:rsidRPr="00D00CF2">
        <w:rPr>
          <w:rFonts w:eastAsia="Calibri"/>
          <w:sz w:val="30"/>
          <w:szCs w:val="30"/>
        </w:rPr>
        <w:t>С 2024 года уплата имущественных налогов производится единым платежом на один бюджетный счет по адресу регистрации (прописки) физического лица.</w:t>
      </w:r>
    </w:p>
    <w:p w14:paraId="43FFC187" w14:textId="445BD51C" w:rsidR="00F046FB" w:rsidRDefault="009E4298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Таким образом, в</w:t>
      </w:r>
      <w:r w:rsidR="00F046FB" w:rsidRPr="00D00CF2">
        <w:rPr>
          <w:rFonts w:eastAsia="Calibri"/>
          <w:sz w:val="30"/>
          <w:szCs w:val="30"/>
        </w:rPr>
        <w:t xml:space="preserve"> связи с введением единого имущественного платежа исключается возможность уплаты физическими лицами земельного налога и налога на недвижимость путем внесения сумм таких налогов </w:t>
      </w:r>
      <w:bookmarkStart w:id="1" w:name="_Hlk158035193"/>
      <w:r w:rsidR="00F046FB" w:rsidRPr="00D00CF2">
        <w:rPr>
          <w:rFonts w:eastAsia="Calibri"/>
          <w:sz w:val="30"/>
          <w:szCs w:val="30"/>
        </w:rPr>
        <w:t xml:space="preserve">председателям </w:t>
      </w:r>
      <w:bookmarkStart w:id="2" w:name="_Hlk158038846"/>
      <w:r w:rsidR="00F046FB" w:rsidRPr="00D00CF2">
        <w:rPr>
          <w:rFonts w:eastAsia="Calibri"/>
          <w:sz w:val="30"/>
          <w:szCs w:val="30"/>
        </w:rPr>
        <w:t xml:space="preserve">гаражных кооперативов и </w:t>
      </w:r>
      <w:bookmarkStart w:id="3" w:name="_Hlk158039801"/>
      <w:r w:rsidR="00F046FB" w:rsidRPr="00D00CF2">
        <w:rPr>
          <w:rFonts w:eastAsia="Calibri"/>
          <w:sz w:val="30"/>
          <w:szCs w:val="30"/>
        </w:rPr>
        <w:t>кооперативов, осуществляющих эксплуатацию автомобильных стоянок</w:t>
      </w:r>
      <w:bookmarkEnd w:id="3"/>
      <w:r w:rsidR="00F046FB" w:rsidRPr="00D00CF2">
        <w:rPr>
          <w:rFonts w:eastAsia="Calibri"/>
          <w:sz w:val="30"/>
          <w:szCs w:val="30"/>
        </w:rPr>
        <w:t>, садоводческих товариществ, дачных кооперативов</w:t>
      </w:r>
      <w:bookmarkEnd w:id="1"/>
      <w:bookmarkEnd w:id="2"/>
      <w:r w:rsidR="00F046FB" w:rsidRPr="00D00CF2">
        <w:rPr>
          <w:rFonts w:eastAsia="Calibri"/>
          <w:sz w:val="30"/>
          <w:szCs w:val="30"/>
        </w:rPr>
        <w:t>.</w:t>
      </w:r>
    </w:p>
    <w:p w14:paraId="6EF81FB7" w14:textId="208AAE29" w:rsidR="009E4298" w:rsidRPr="009E4298" w:rsidRDefault="009E4298" w:rsidP="009E4298">
      <w:pPr>
        <w:spacing w:before="240"/>
        <w:ind w:firstLine="709"/>
        <w:jc w:val="both"/>
        <w:rPr>
          <w:rFonts w:eastAsia="Calibri"/>
          <w:b/>
          <w:bCs/>
          <w:sz w:val="30"/>
          <w:szCs w:val="30"/>
        </w:rPr>
      </w:pPr>
      <w:r w:rsidRPr="009E4298">
        <w:rPr>
          <w:rFonts w:eastAsia="Calibri"/>
          <w:b/>
          <w:bCs/>
          <w:sz w:val="30"/>
          <w:szCs w:val="30"/>
        </w:rPr>
        <w:t>Порядок и срок уплаты имущественных налогов с 1 января 2024г.:</w:t>
      </w:r>
    </w:p>
    <w:p w14:paraId="0241650A" w14:textId="6DF58E9E" w:rsidR="00F046FB" w:rsidRPr="007B001E" w:rsidRDefault="00BA7401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9E4298">
        <w:rPr>
          <w:rFonts w:eastAsia="Calibri"/>
          <w:sz w:val="30"/>
          <w:szCs w:val="30"/>
        </w:rPr>
        <w:t xml:space="preserve"> </w:t>
      </w:r>
      <w:r w:rsidR="00F046FB">
        <w:rPr>
          <w:rFonts w:eastAsia="Calibri"/>
          <w:sz w:val="30"/>
          <w:szCs w:val="30"/>
        </w:rPr>
        <w:t>с</w:t>
      </w:r>
      <w:r w:rsidR="00F046FB" w:rsidRPr="007B001E">
        <w:rPr>
          <w:rFonts w:eastAsia="Calibri"/>
          <w:sz w:val="30"/>
          <w:szCs w:val="30"/>
        </w:rPr>
        <w:t>рок уплаты – не позднее 15 ноября года, следующего за истекшим годом</w:t>
      </w:r>
      <w:r w:rsidR="00F046FB">
        <w:rPr>
          <w:rFonts w:eastAsia="Calibri"/>
          <w:sz w:val="30"/>
          <w:szCs w:val="30"/>
        </w:rPr>
        <w:t>;</w:t>
      </w:r>
    </w:p>
    <w:p w14:paraId="21CDEFCD" w14:textId="006D42EE" w:rsidR="00F046FB" w:rsidRPr="007B001E" w:rsidRDefault="00BA7401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F046FB">
        <w:rPr>
          <w:rFonts w:eastAsia="Calibri"/>
          <w:sz w:val="30"/>
          <w:szCs w:val="30"/>
        </w:rPr>
        <w:t>у</w:t>
      </w:r>
      <w:r w:rsidR="00F046FB" w:rsidRPr="007B001E">
        <w:rPr>
          <w:rFonts w:eastAsia="Calibri"/>
          <w:sz w:val="30"/>
          <w:szCs w:val="30"/>
        </w:rPr>
        <w:t>плата производится</w:t>
      </w:r>
      <w:r w:rsidR="00F046FB">
        <w:rPr>
          <w:rFonts w:eastAsia="Calibri"/>
          <w:sz w:val="30"/>
          <w:szCs w:val="30"/>
        </w:rPr>
        <w:t xml:space="preserve"> </w:t>
      </w:r>
      <w:r w:rsidR="00F046FB" w:rsidRPr="007B001E">
        <w:rPr>
          <w:rFonts w:eastAsia="Calibri"/>
          <w:sz w:val="30"/>
          <w:szCs w:val="30"/>
        </w:rPr>
        <w:t> единым имущественным платежом </w:t>
      </w:r>
      <w:r w:rsidR="00F046FB">
        <w:rPr>
          <w:rFonts w:eastAsia="Calibri"/>
          <w:sz w:val="30"/>
          <w:szCs w:val="30"/>
        </w:rPr>
        <w:t xml:space="preserve"> </w:t>
      </w:r>
      <w:r w:rsidR="00F046FB" w:rsidRPr="007B001E">
        <w:rPr>
          <w:rFonts w:eastAsia="Calibri"/>
          <w:sz w:val="30"/>
          <w:szCs w:val="30"/>
        </w:rPr>
        <w:t>за истекший календарный год на основании извещения налогового органа</w:t>
      </w:r>
      <w:r w:rsidR="00F046FB">
        <w:rPr>
          <w:rFonts w:eastAsia="Calibri"/>
          <w:sz w:val="30"/>
          <w:szCs w:val="30"/>
        </w:rPr>
        <w:t>;</w:t>
      </w:r>
    </w:p>
    <w:p w14:paraId="747543AB" w14:textId="7AAD5DED" w:rsidR="00F046FB" w:rsidRPr="007B001E" w:rsidRDefault="00BA7401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F046FB">
        <w:rPr>
          <w:rFonts w:eastAsia="Calibri"/>
          <w:sz w:val="30"/>
          <w:szCs w:val="30"/>
        </w:rPr>
        <w:t>и</w:t>
      </w:r>
      <w:r w:rsidR="00F046FB" w:rsidRPr="007B001E">
        <w:rPr>
          <w:rFonts w:eastAsia="Calibri"/>
          <w:sz w:val="30"/>
          <w:szCs w:val="30"/>
        </w:rPr>
        <w:t xml:space="preserve">звещение плательщику </w:t>
      </w:r>
      <w:r w:rsidR="00F046FB">
        <w:rPr>
          <w:rFonts w:eastAsia="Calibri"/>
          <w:sz w:val="30"/>
          <w:szCs w:val="30"/>
        </w:rPr>
        <w:t xml:space="preserve">вручается </w:t>
      </w:r>
      <w:r w:rsidR="00F046FB" w:rsidRPr="00762A08">
        <w:rPr>
          <w:rFonts w:eastAsia="Calibri"/>
          <w:sz w:val="30"/>
          <w:szCs w:val="30"/>
        </w:rPr>
        <w:t>(</w:t>
      </w:r>
      <w:r w:rsidR="00F046FB" w:rsidRPr="007B001E">
        <w:rPr>
          <w:rFonts w:eastAsia="Calibri"/>
          <w:sz w:val="30"/>
          <w:szCs w:val="30"/>
        </w:rPr>
        <w:t>направляется</w:t>
      </w:r>
      <w:r w:rsidR="00F046FB" w:rsidRPr="00762A08">
        <w:rPr>
          <w:rFonts w:eastAsia="Calibri"/>
          <w:sz w:val="30"/>
          <w:szCs w:val="30"/>
        </w:rPr>
        <w:t>)</w:t>
      </w:r>
      <w:r w:rsidR="00F046FB" w:rsidRPr="007B001E">
        <w:rPr>
          <w:rFonts w:eastAsia="Calibri"/>
          <w:sz w:val="30"/>
          <w:szCs w:val="30"/>
        </w:rPr>
        <w:t xml:space="preserve"> налоговым орган</w:t>
      </w:r>
      <w:r w:rsidR="00F046FB">
        <w:rPr>
          <w:rFonts w:eastAsia="Calibri"/>
          <w:sz w:val="30"/>
          <w:szCs w:val="30"/>
        </w:rPr>
        <w:t>о</w:t>
      </w:r>
      <w:r w:rsidR="00F046FB" w:rsidRPr="007B001E">
        <w:rPr>
          <w:rFonts w:eastAsia="Calibri"/>
          <w:sz w:val="30"/>
          <w:szCs w:val="30"/>
        </w:rPr>
        <w:t>м не позднее 1 октября года, следующего за истекшим годом.</w:t>
      </w:r>
    </w:p>
    <w:p w14:paraId="51B1F0CE" w14:textId="6CA72F97" w:rsidR="00F046FB" w:rsidRPr="007B001E" w:rsidRDefault="00F046FB" w:rsidP="009E4298">
      <w:pPr>
        <w:spacing w:before="240"/>
        <w:ind w:firstLine="709"/>
        <w:jc w:val="both"/>
        <w:rPr>
          <w:rFonts w:eastAsia="Calibri"/>
          <w:sz w:val="30"/>
          <w:szCs w:val="30"/>
        </w:rPr>
      </w:pPr>
      <w:r w:rsidRPr="007B001E">
        <w:rPr>
          <w:rFonts w:eastAsia="Calibri"/>
          <w:sz w:val="30"/>
          <w:szCs w:val="30"/>
        </w:rPr>
        <w:t xml:space="preserve">В случае вручения извещения о подлежащей уплате сумме земельного налога по истечении срока уплаты земельный налог уплачивается не позднее </w:t>
      </w:r>
      <w:r w:rsidR="00BA7401">
        <w:rPr>
          <w:rFonts w:eastAsia="Calibri"/>
          <w:sz w:val="30"/>
          <w:szCs w:val="30"/>
        </w:rPr>
        <w:t>30</w:t>
      </w:r>
      <w:r w:rsidRPr="007B001E">
        <w:rPr>
          <w:rFonts w:eastAsia="Calibri"/>
          <w:sz w:val="30"/>
          <w:szCs w:val="30"/>
        </w:rPr>
        <w:t xml:space="preserve"> календарных дней со дня вручения извещения.</w:t>
      </w:r>
    </w:p>
    <w:p w14:paraId="326FE814" w14:textId="77777777" w:rsidR="00F046FB" w:rsidRDefault="00F046FB" w:rsidP="00F046FB">
      <w:pPr>
        <w:rPr>
          <w:b/>
          <w:bCs/>
          <w:sz w:val="30"/>
          <w:szCs w:val="30"/>
        </w:rPr>
      </w:pPr>
    </w:p>
    <w:p w14:paraId="0F72D8F6" w14:textId="304B93C3" w:rsidR="005B06FE" w:rsidRDefault="00CA7BB9" w:rsidP="00CA7BB9">
      <w:pPr>
        <w:jc w:val="center"/>
        <w:rPr>
          <w:rFonts w:eastAsia="Calibri"/>
          <w:b/>
          <w:bCs/>
          <w:sz w:val="30"/>
          <w:szCs w:val="30"/>
        </w:rPr>
      </w:pPr>
      <w:r w:rsidRPr="00CA7BB9">
        <w:rPr>
          <w:rFonts w:eastAsia="Calibri"/>
          <w:b/>
          <w:bCs/>
          <w:sz w:val="30"/>
          <w:szCs w:val="30"/>
        </w:rPr>
        <w:t>Способы уплаты имущественных налогов</w:t>
      </w:r>
      <w:r>
        <w:rPr>
          <w:rFonts w:eastAsia="Calibri"/>
          <w:b/>
          <w:bCs/>
          <w:sz w:val="30"/>
          <w:szCs w:val="30"/>
        </w:rPr>
        <w:t>:</w:t>
      </w:r>
    </w:p>
    <w:p w14:paraId="5E707F4C" w14:textId="7522B1E7" w:rsidR="00CA7BB9" w:rsidRDefault="00CA7BB9" w:rsidP="00CA7BB9">
      <w:pPr>
        <w:spacing w:before="240"/>
        <w:jc w:val="both"/>
        <w:rPr>
          <w:rFonts w:eastAsia="Calibri"/>
          <w:sz w:val="30"/>
          <w:szCs w:val="30"/>
        </w:rPr>
      </w:pPr>
      <w:r>
        <w:rPr>
          <w:rFonts w:eastAsia="Calibri"/>
          <w:b/>
          <w:bCs/>
          <w:sz w:val="30"/>
          <w:szCs w:val="30"/>
        </w:rPr>
        <w:tab/>
        <w:t>-</w:t>
      </w:r>
      <w:r w:rsidRPr="00CA7BB9">
        <w:rPr>
          <w:rFonts w:eastAsia="Calibri"/>
          <w:sz w:val="30"/>
          <w:szCs w:val="30"/>
        </w:rPr>
        <w:t>через сервис «Личный кабинет плательщика»;</w:t>
      </w:r>
    </w:p>
    <w:p w14:paraId="03796B23" w14:textId="4F0FD7A3" w:rsidR="00CA7BB9" w:rsidRDefault="00CA7BB9" w:rsidP="00CA7BB9">
      <w:pPr>
        <w:spacing w:before="24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-через систему ЕРИП;</w:t>
      </w:r>
    </w:p>
    <w:p w14:paraId="0545DDB2" w14:textId="2DD077A2" w:rsidR="00CA7BB9" w:rsidRPr="00CA7BB9" w:rsidRDefault="00CA7BB9" w:rsidP="00CA7BB9">
      <w:pPr>
        <w:spacing w:before="240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-в отделениях банков и почтовой связи</w:t>
      </w:r>
    </w:p>
    <w:sectPr w:rsidR="00CA7BB9" w:rsidRPr="00CA7BB9" w:rsidSect="002C139D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FB"/>
    <w:rsid w:val="002C139D"/>
    <w:rsid w:val="005B06FE"/>
    <w:rsid w:val="009E4298"/>
    <w:rsid w:val="00BA0296"/>
    <w:rsid w:val="00BA7401"/>
    <w:rsid w:val="00CA7BB9"/>
    <w:rsid w:val="00F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3D7F"/>
  <w15:docId w15:val="{D7197141-E9CB-4E80-9276-8BA0AA1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2</cp:revision>
  <dcterms:created xsi:type="dcterms:W3CDTF">2024-02-22T13:10:00Z</dcterms:created>
  <dcterms:modified xsi:type="dcterms:W3CDTF">2024-02-22T13:10:00Z</dcterms:modified>
</cp:coreProperties>
</file>