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334DCD" w14:textId="30A362BC" w:rsidR="003D27F4" w:rsidRDefault="003D27F4" w:rsidP="003D27F4">
      <w:pPr>
        <w:pStyle w:val="1"/>
        <w:spacing w:after="320"/>
        <w:ind w:firstLine="0"/>
        <w:jc w:val="both"/>
      </w:pPr>
      <w:r>
        <w:rPr>
          <w:b/>
          <w:bCs/>
          <w:color w:val="000000"/>
        </w:rPr>
        <w:t>Комментарий к постановлению Министерства по налогам и сборам</w:t>
      </w:r>
      <w:r w:rsidRPr="003D27F4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Республики Беларусь от 24 марта 2022 г. № 11 «Об изменении</w:t>
      </w:r>
      <w:r>
        <w:rPr>
          <w:b/>
          <w:bCs/>
          <w:color w:val="000000"/>
        </w:rPr>
        <w:br/>
        <w:t>постановления Министерства по налогам и сборам Республики</w:t>
      </w:r>
      <w:r>
        <w:rPr>
          <w:b/>
          <w:bCs/>
          <w:color w:val="000000"/>
        </w:rPr>
        <w:br/>
        <w:t>Беларусь от 29 марта 2018 г. № 10»</w:t>
      </w:r>
    </w:p>
    <w:p w14:paraId="29DE2986" w14:textId="5541E4FC" w:rsidR="003D27F4" w:rsidRDefault="003D27F4" w:rsidP="003D27F4">
      <w:pPr>
        <w:pStyle w:val="1"/>
        <w:tabs>
          <w:tab w:val="left" w:pos="3821"/>
          <w:tab w:val="left" w:pos="7987"/>
        </w:tabs>
        <w:ind w:firstLine="720"/>
        <w:jc w:val="both"/>
      </w:pPr>
      <w:r>
        <w:rPr>
          <w:color w:val="000000"/>
        </w:rPr>
        <w:t>Постановление Министерства по налогам и сборам Республики Беларусь от 24 марта 2022 г. № 11 «Об изменении постановления Министерства по налогам и сборам Республики Беларусь от 29 марта 2018 г. № 10» (далее - постановление) разработано во исполнение пункта 2 постановления Совета Министров Республики Беларусь и Национального банка Республики Беларусь от 15 ноября 2021 г. № 647/11 «Об изменении постановления Совета Министров Республики Беларусь и Национального банка Республики Беларусь от 6 июля 2011 г. № 924/16» и определяет порядок отзыва комиссией по оценке оператора программной кассовой системы, программной кассовой системы и программной кассы на соответствие</w:t>
      </w:r>
      <w:r w:rsidRPr="003D27F4">
        <w:rPr>
          <w:color w:val="000000"/>
        </w:rPr>
        <w:t xml:space="preserve"> </w:t>
      </w:r>
      <w:r>
        <w:rPr>
          <w:color w:val="000000"/>
        </w:rPr>
        <w:t>предъявляемым</w:t>
      </w:r>
      <w:r w:rsidRPr="003D27F4">
        <w:rPr>
          <w:color w:val="000000"/>
        </w:rPr>
        <w:t xml:space="preserve"> </w:t>
      </w:r>
      <w:r>
        <w:rPr>
          <w:color w:val="000000"/>
        </w:rPr>
        <w:t>требованиям</w:t>
      </w:r>
      <w:r w:rsidRPr="003D27F4">
        <w:t xml:space="preserve"> </w:t>
      </w:r>
      <w:r>
        <w:rPr>
          <w:color w:val="000000"/>
        </w:rPr>
        <w:t>(далее - комиссия) заключения о соответствии оператора программной кассовой системы и (или) программной кассовой системы и (или) программной кассы предъявляемым требованиям в случае несоответствия оператора программной кассовой системы и (или) программной кассовой системы и (или) программной кассы предъявляемым требованиям.</w:t>
      </w:r>
    </w:p>
    <w:p w14:paraId="4AEBD012" w14:textId="77777777" w:rsidR="003D27F4" w:rsidRDefault="003D27F4" w:rsidP="003D27F4">
      <w:pPr>
        <w:pStyle w:val="1"/>
        <w:ind w:firstLine="720"/>
        <w:jc w:val="both"/>
      </w:pPr>
      <w:r>
        <w:rPr>
          <w:color w:val="000000"/>
        </w:rPr>
        <w:t>Также, в целях логического построения нормативного правового акта и для обеспечения последовательности, взаимосвязанности изложенных в нем норм Положение о требованиях к программной кассовой системе, программной кассе, оператору программной кассовой системы, а также порядке работы комиссии по оценке на соответствие предъявляемым требованиям, утвержденное постановлением Министерства по налогам и сборам Республики Беларусь от 29 марта 2018 г. № 10 (далее - Положение), излагается в новой редакции.</w:t>
      </w:r>
    </w:p>
    <w:p w14:paraId="539A2CF0" w14:textId="77777777" w:rsidR="003D27F4" w:rsidRDefault="003D27F4" w:rsidP="003D27F4">
      <w:pPr>
        <w:pStyle w:val="1"/>
        <w:ind w:firstLine="720"/>
        <w:jc w:val="both"/>
      </w:pPr>
      <w:r>
        <w:rPr>
          <w:color w:val="000000"/>
        </w:rPr>
        <w:t>Постановлением также предусматривается перечень информации и документов, которые комиссия вправе запросить у юридического лица Республики Беларусь, намеревающегося осуществлять деятельность оператора программной кассовой системы, необходимые для принятия решения о соответствии требованиям, предъявляемым к программной кассовой системе и программной кассе.</w:t>
      </w:r>
    </w:p>
    <w:p w14:paraId="5CBACA54" w14:textId="77777777" w:rsidR="003D27F4" w:rsidRDefault="003D27F4" w:rsidP="003D27F4">
      <w:pPr>
        <w:pStyle w:val="1"/>
        <w:ind w:firstLine="720"/>
        <w:jc w:val="both"/>
      </w:pPr>
      <w:r>
        <w:rPr>
          <w:color w:val="000000"/>
        </w:rPr>
        <w:t>Постановление вступает в силу с 18 июля 2022 г.</w:t>
      </w:r>
    </w:p>
    <w:p w14:paraId="2281738F" w14:textId="77777777" w:rsidR="00375B66" w:rsidRDefault="00375B66"/>
    <w:sectPr w:rsidR="00375B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0DB"/>
    <w:rsid w:val="00375B66"/>
    <w:rsid w:val="003A00DB"/>
    <w:rsid w:val="003D2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83FDD"/>
  <w15:chartTrackingRefBased/>
  <w15:docId w15:val="{EB13DD0E-2EE6-49FF-B3F2-F192CAE83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3D27F4"/>
    <w:rPr>
      <w:rFonts w:ascii="Times New Roman" w:eastAsia="Times New Roman" w:hAnsi="Times New Roman" w:cs="Times New Roman"/>
      <w:sz w:val="30"/>
      <w:szCs w:val="30"/>
    </w:rPr>
  </w:style>
  <w:style w:type="paragraph" w:customStyle="1" w:styleId="1">
    <w:name w:val="Основной текст1"/>
    <w:basedOn w:val="a"/>
    <w:link w:val="a3"/>
    <w:rsid w:val="003D27F4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75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319</Words>
  <Characters>1821</Characters>
  <Application>Microsoft Office Word</Application>
  <DocSecurity>0</DocSecurity>
  <Lines>15</Lines>
  <Paragraphs>4</Paragraphs>
  <ScaleCrop>false</ScaleCrop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Ярмолюк Ирина Геннадьевна</dc:creator>
  <cp:keywords/>
  <dc:description/>
  <cp:lastModifiedBy>Ярмолюк Ирина Геннадьевна</cp:lastModifiedBy>
  <cp:revision>3</cp:revision>
  <dcterms:created xsi:type="dcterms:W3CDTF">2022-05-19T07:15:00Z</dcterms:created>
  <dcterms:modified xsi:type="dcterms:W3CDTF">2022-05-19T07:17:00Z</dcterms:modified>
</cp:coreProperties>
</file>