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F38D83" w14:textId="77777777" w:rsidR="00F8535D" w:rsidRPr="00FF7140" w:rsidRDefault="00F8535D" w:rsidP="00FF7140">
      <w:pPr>
        <w:spacing w:before="240" w:after="1" w:line="240" w:lineRule="exact"/>
        <w:ind w:right="141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bookmarkStart w:id="0" w:name="_Hlk160465587"/>
      <w:r w:rsidRPr="00FF7140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«ФИНАНСОВАЯ ГРАМОТНОСТЬ ПОКУПАТЕЛЯ»</w:t>
      </w:r>
    </w:p>
    <w:bookmarkEnd w:id="0"/>
    <w:p w14:paraId="7C88AFEE" w14:textId="77777777" w:rsidR="00F8535D" w:rsidRPr="00FF7140" w:rsidRDefault="00F8535D" w:rsidP="00F8535D">
      <w:pPr>
        <w:spacing w:before="240" w:after="1" w:line="240" w:lineRule="exact"/>
        <w:ind w:right="141"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F7140">
        <w:rPr>
          <w:rFonts w:ascii="Times New Roman" w:eastAsia="Times New Roman" w:hAnsi="Times New Roman" w:cs="Times New Roman"/>
          <w:sz w:val="30"/>
          <w:szCs w:val="30"/>
          <w:lang w:eastAsia="ru-RU"/>
        </w:rPr>
        <w:t>Физические лица – плательщики налога на профессиональный доход при реализации товаров (работ, услуг) обязаны сформировать чек и обеспечить его передачу покупателю (заказчику).</w:t>
      </w:r>
    </w:p>
    <w:p w14:paraId="22D23965" w14:textId="77777777" w:rsidR="00F8535D" w:rsidRPr="00FF7140" w:rsidRDefault="00F8535D" w:rsidP="00F8535D">
      <w:pPr>
        <w:spacing w:before="240" w:after="1" w:line="240" w:lineRule="exact"/>
        <w:ind w:right="141"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F7140">
        <w:rPr>
          <w:rFonts w:ascii="Times New Roman" w:eastAsia="Times New Roman" w:hAnsi="Times New Roman" w:cs="Times New Roman"/>
          <w:sz w:val="30"/>
          <w:szCs w:val="30"/>
          <w:lang w:eastAsia="ru-RU"/>
        </w:rPr>
        <w:t>Чек, сформированный в мобильном приложении «Налог на профдоход», является документом, подтверждающим прием наличных денежных средств и безналичных средств платежа при продаже товаров, выполнении работ, оказании услуг (в том числе при приеме предварительной оплаты, аванса, задатка).</w:t>
      </w:r>
    </w:p>
    <w:p w14:paraId="75F09BF3" w14:textId="77777777" w:rsidR="00F8535D" w:rsidRPr="00FF7140" w:rsidRDefault="00F8535D" w:rsidP="00F8535D">
      <w:pPr>
        <w:spacing w:before="240" w:after="1" w:line="240" w:lineRule="exact"/>
        <w:ind w:right="141"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F7140">
        <w:rPr>
          <w:rFonts w:ascii="Times New Roman" w:eastAsia="Times New Roman" w:hAnsi="Times New Roman" w:cs="Times New Roman"/>
          <w:sz w:val="30"/>
          <w:szCs w:val="30"/>
          <w:lang w:eastAsia="ru-RU"/>
        </w:rPr>
        <w:t>Законодательство обязывает передать сформированный чек в электронной форме или на бумажном носителе, за исключением отказа покупателя (заказчика) в его получении.</w:t>
      </w:r>
    </w:p>
    <w:p w14:paraId="2A9BA553" w14:textId="77777777" w:rsidR="00F8535D" w:rsidRPr="00FF7140" w:rsidRDefault="00F8535D" w:rsidP="00F8535D">
      <w:pPr>
        <w:spacing w:before="240" w:after="1" w:line="240" w:lineRule="exact"/>
        <w:ind w:right="141"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1" w:name="Par82"/>
      <w:bookmarkEnd w:id="1"/>
      <w:r w:rsidRPr="00FF7140">
        <w:rPr>
          <w:rFonts w:ascii="Times New Roman" w:eastAsia="Times New Roman" w:hAnsi="Times New Roman" w:cs="Times New Roman"/>
          <w:sz w:val="30"/>
          <w:szCs w:val="30"/>
          <w:lang w:eastAsia="ru-RU"/>
        </w:rPr>
        <w:t>В электронной форме сформированный чек передается путем:</w:t>
      </w:r>
    </w:p>
    <w:p w14:paraId="3022384C" w14:textId="77777777" w:rsidR="00F8535D" w:rsidRPr="00FF7140" w:rsidRDefault="00F8535D" w:rsidP="00F8535D">
      <w:pPr>
        <w:spacing w:before="240" w:after="1" w:line="240" w:lineRule="exact"/>
        <w:ind w:right="141"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F7140">
        <w:rPr>
          <w:rFonts w:ascii="Times New Roman" w:eastAsia="Times New Roman" w:hAnsi="Times New Roman" w:cs="Times New Roman"/>
          <w:sz w:val="30"/>
          <w:szCs w:val="30"/>
          <w:lang w:eastAsia="ru-RU"/>
        </w:rPr>
        <w:t>направления его покупателю (заказчику) с использованием средств связи (</w:t>
      </w:r>
      <w:proofErr w:type="spellStart"/>
      <w:r w:rsidRPr="00FF7140">
        <w:rPr>
          <w:rFonts w:ascii="Times New Roman" w:eastAsia="Times New Roman" w:hAnsi="Times New Roman" w:cs="Times New Roman"/>
          <w:sz w:val="30"/>
          <w:szCs w:val="30"/>
          <w:lang w:eastAsia="ru-RU"/>
        </w:rPr>
        <w:t>СМС-сообщение</w:t>
      </w:r>
      <w:proofErr w:type="spellEnd"/>
      <w:r w:rsidRPr="00FF7140">
        <w:rPr>
          <w:rFonts w:ascii="Times New Roman" w:eastAsia="Times New Roman" w:hAnsi="Times New Roman" w:cs="Times New Roman"/>
          <w:sz w:val="30"/>
          <w:szCs w:val="30"/>
          <w:lang w:eastAsia="ru-RU"/>
        </w:rPr>
        <w:t>, сообщение на адрес электронной почты или другое);</w:t>
      </w:r>
    </w:p>
    <w:p w14:paraId="2BD6789A" w14:textId="5E598027" w:rsidR="00F8535D" w:rsidRPr="00FF7140" w:rsidRDefault="00F8535D" w:rsidP="00F8535D">
      <w:pPr>
        <w:spacing w:before="240" w:after="1" w:line="240" w:lineRule="exact"/>
        <w:ind w:right="141"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F714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обеспечения покупателю (заказчику) возможности в момент формирования чека считать </w:t>
      </w:r>
      <w:r w:rsidR="00D038D0" w:rsidRPr="00FF714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QR-код, содержащийся на чеке </w:t>
      </w:r>
      <w:r w:rsidRPr="00FF7140">
        <w:rPr>
          <w:rFonts w:ascii="Times New Roman" w:eastAsia="Times New Roman" w:hAnsi="Times New Roman" w:cs="Times New Roman"/>
          <w:sz w:val="30"/>
          <w:szCs w:val="30"/>
          <w:lang w:eastAsia="ru-RU"/>
        </w:rPr>
        <w:t>мобильным телефоном, смартфоном или компьютером, включая планшетный компьютер.</w:t>
      </w:r>
    </w:p>
    <w:p w14:paraId="0F553D79" w14:textId="77777777" w:rsidR="002D5BF9" w:rsidRPr="00FF7140" w:rsidRDefault="00F8535D" w:rsidP="00F8535D">
      <w:pPr>
        <w:spacing w:before="240" w:after="1" w:line="240" w:lineRule="exact"/>
        <w:ind w:right="141"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F714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За </w:t>
      </w:r>
      <w:proofErr w:type="spellStart"/>
      <w:r w:rsidRPr="00FF7140">
        <w:rPr>
          <w:rFonts w:ascii="Times New Roman" w:eastAsia="Times New Roman" w:hAnsi="Times New Roman" w:cs="Times New Roman"/>
          <w:sz w:val="30"/>
          <w:szCs w:val="30"/>
          <w:lang w:eastAsia="ru-RU"/>
        </w:rPr>
        <w:t>неформирование</w:t>
      </w:r>
      <w:proofErr w:type="spellEnd"/>
      <w:r w:rsidRPr="00FF714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чека статьей 13.14 Кодекса Республики Беларусь об административных правонарушениях предусмотрена мера административной ответственности в виде штрафа в размере до 30 базовых величин</w:t>
      </w:r>
      <w:r w:rsidR="00147299" w:rsidRPr="00FF7140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2D5BF9" w:rsidRPr="00FF714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14:paraId="5DDD803D" w14:textId="5CEF32B2" w:rsidR="00F8535D" w:rsidRPr="00FF7140" w:rsidRDefault="002D5BF9" w:rsidP="00F8535D">
      <w:pPr>
        <w:spacing w:before="240" w:after="1" w:line="240" w:lineRule="exact"/>
        <w:ind w:right="141"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F714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Информацию о фактах </w:t>
      </w:r>
      <w:proofErr w:type="spellStart"/>
      <w:r w:rsidRPr="00FF7140">
        <w:rPr>
          <w:rFonts w:ascii="Times New Roman" w:eastAsia="Times New Roman" w:hAnsi="Times New Roman" w:cs="Times New Roman"/>
          <w:sz w:val="30"/>
          <w:szCs w:val="30"/>
          <w:lang w:eastAsia="ru-RU"/>
        </w:rPr>
        <w:t>неформирования</w:t>
      </w:r>
      <w:proofErr w:type="spellEnd"/>
      <w:r w:rsidRPr="00FF714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чеков плательщиками налога на профессиональный доход, граждане вправе сообщить в контакт-центр МНС по телефонам 375 17 229 79 79 или 189.</w:t>
      </w:r>
    </w:p>
    <w:p w14:paraId="158D8B44" w14:textId="5B68FE2F" w:rsidR="00F8535D" w:rsidRPr="00FF7140" w:rsidRDefault="00D038D0" w:rsidP="00F8535D">
      <w:pPr>
        <w:spacing w:before="240" w:after="1" w:line="240" w:lineRule="exact"/>
        <w:ind w:right="141"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F7140">
        <w:rPr>
          <w:rFonts w:ascii="Times New Roman" w:eastAsia="Times New Roman" w:hAnsi="Times New Roman" w:cs="Times New Roman"/>
          <w:sz w:val="30"/>
          <w:szCs w:val="30"/>
          <w:lang w:eastAsia="ru-RU"/>
        </w:rPr>
        <w:t>Получение</w:t>
      </w:r>
      <w:r w:rsidR="00F8535D" w:rsidRPr="00FF714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покупател</w:t>
      </w:r>
      <w:r w:rsidRPr="00FF7140">
        <w:rPr>
          <w:rFonts w:ascii="Times New Roman" w:eastAsia="Times New Roman" w:hAnsi="Times New Roman" w:cs="Times New Roman"/>
          <w:sz w:val="30"/>
          <w:szCs w:val="30"/>
          <w:lang w:eastAsia="ru-RU"/>
        </w:rPr>
        <w:t>ем</w:t>
      </w:r>
      <w:r w:rsidR="00F8535D" w:rsidRPr="00FF714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(заказчик</w:t>
      </w:r>
      <w:r w:rsidRPr="00FF7140">
        <w:rPr>
          <w:rFonts w:ascii="Times New Roman" w:eastAsia="Times New Roman" w:hAnsi="Times New Roman" w:cs="Times New Roman"/>
          <w:sz w:val="30"/>
          <w:szCs w:val="30"/>
          <w:lang w:eastAsia="ru-RU"/>
        </w:rPr>
        <w:t>ом</w:t>
      </w:r>
      <w:r w:rsidR="00F8535D" w:rsidRPr="00FF7140">
        <w:rPr>
          <w:rFonts w:ascii="Times New Roman" w:eastAsia="Times New Roman" w:hAnsi="Times New Roman" w:cs="Times New Roman"/>
          <w:sz w:val="30"/>
          <w:szCs w:val="30"/>
          <w:lang w:eastAsia="ru-RU"/>
        </w:rPr>
        <w:t>) чека гарантирует защиту прав потребителя и уплату налогов в бюджет!</w:t>
      </w:r>
    </w:p>
    <w:p w14:paraId="65EC3A0C" w14:textId="77777777" w:rsidR="002D5BF9" w:rsidRPr="008F66ED" w:rsidRDefault="002D5BF9" w:rsidP="00F8535D">
      <w:pPr>
        <w:spacing w:before="240" w:after="1" w:line="240" w:lineRule="exact"/>
        <w:ind w:right="141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2460C7" w14:textId="77777777" w:rsidR="00F8535D" w:rsidRPr="008F66ED" w:rsidRDefault="00F8535D" w:rsidP="00F8535D">
      <w:pPr>
        <w:spacing w:before="240" w:after="1" w:line="240" w:lineRule="exact"/>
        <w:ind w:right="141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6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Пресс-центр</w:t>
      </w:r>
    </w:p>
    <w:p w14:paraId="78A1B185" w14:textId="5F63858B" w:rsidR="00F8535D" w:rsidRPr="008F66ED" w:rsidRDefault="00F8535D" w:rsidP="00F8535D">
      <w:pPr>
        <w:spacing w:after="1" w:line="240" w:lineRule="exact"/>
        <w:ind w:right="141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6E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инспекции МНС</w:t>
      </w:r>
    </w:p>
    <w:p w14:paraId="6D7DEA15" w14:textId="14919D76" w:rsidR="00F164C0" w:rsidRDefault="00F8535D" w:rsidP="009E58CB">
      <w:pPr>
        <w:spacing w:after="1" w:line="240" w:lineRule="exact"/>
        <w:ind w:right="141" w:firstLine="709"/>
        <w:jc w:val="right"/>
      </w:pPr>
      <w:r w:rsidRPr="008F66E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Могилевской области</w:t>
      </w:r>
    </w:p>
    <w:sectPr w:rsidR="00F164C0" w:rsidSect="00A2176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35D"/>
    <w:rsid w:val="00147299"/>
    <w:rsid w:val="002D5BF9"/>
    <w:rsid w:val="00773A70"/>
    <w:rsid w:val="009E58CB"/>
    <w:rsid w:val="00A21765"/>
    <w:rsid w:val="00D038D0"/>
    <w:rsid w:val="00F164C0"/>
    <w:rsid w:val="00F8535D"/>
    <w:rsid w:val="00FF7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F6CC8"/>
  <w15:chartTrackingRefBased/>
  <w15:docId w15:val="{B207F6AE-5081-4587-94BA-BBC977211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535D"/>
    <w:pPr>
      <w:spacing w:after="0" w:line="36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Чеброва Ирина Петровна</dc:creator>
  <cp:keywords/>
  <dc:description/>
  <cp:lastModifiedBy>Ярмолюк Ирина Геннадьевна</cp:lastModifiedBy>
  <cp:revision>3</cp:revision>
  <cp:lastPrinted>2024-04-05T13:06:00Z</cp:lastPrinted>
  <dcterms:created xsi:type="dcterms:W3CDTF">2024-04-09T08:05:00Z</dcterms:created>
  <dcterms:modified xsi:type="dcterms:W3CDTF">2024-04-09T08:40:00Z</dcterms:modified>
</cp:coreProperties>
</file>